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5F" w:rsidRPr="007F5E5F" w:rsidRDefault="007F5E5F" w:rsidP="007F5E5F">
      <w:pPr>
        <w:shd w:val="clear" w:color="auto" w:fill="FFFFFF"/>
        <w:spacing w:after="0" w:line="240" w:lineRule="auto"/>
        <w:textAlignment w:val="top"/>
        <w:outlineLvl w:val="0"/>
        <w:rPr>
          <w:rFonts w:ascii="Tahoma" w:eastAsia="Times New Roman" w:hAnsi="Tahoma" w:cs="Tahoma"/>
          <w:b/>
          <w:bCs/>
          <w:color w:val="444444"/>
          <w:kern w:val="36"/>
          <w:sz w:val="27"/>
          <w:szCs w:val="27"/>
        </w:rPr>
      </w:pPr>
      <w:r w:rsidRPr="007F5E5F">
        <w:rPr>
          <w:rFonts w:ascii="Tahoma" w:eastAsia="Times New Roman" w:hAnsi="Tahoma" w:cs="Tahoma"/>
          <w:color w:val="000000"/>
          <w:sz w:val="21"/>
          <w:szCs w:val="21"/>
        </w:rPr>
        <w:fldChar w:fldCharType="begin"/>
      </w:r>
      <w:r w:rsidRPr="007F5E5F">
        <w:rPr>
          <w:rFonts w:ascii="Tahoma" w:eastAsia="Times New Roman" w:hAnsi="Tahoma" w:cs="Tahoma"/>
          <w:color w:val="000000"/>
          <w:sz w:val="21"/>
          <w:szCs w:val="21"/>
        </w:rPr>
        <w:instrText xml:space="preserve"> HYPERLINK "http://sado.org/" </w:instrText>
      </w:r>
      <w:r w:rsidRPr="007F5E5F">
        <w:rPr>
          <w:rFonts w:ascii="Tahoma" w:eastAsia="Times New Roman" w:hAnsi="Tahoma" w:cs="Tahoma"/>
          <w:color w:val="000000"/>
          <w:sz w:val="21"/>
          <w:szCs w:val="21"/>
        </w:rPr>
        <w:fldChar w:fldCharType="separate"/>
      </w:r>
      <w:r w:rsidRPr="007F5E5F">
        <w:rPr>
          <w:rFonts w:ascii="Tahoma" w:eastAsia="Times New Roman" w:hAnsi="Tahoma" w:cs="Tahoma"/>
          <w:color w:val="000000"/>
          <w:sz w:val="21"/>
          <w:szCs w:val="21"/>
        </w:rPr>
        <w:fldChar w:fldCharType="end"/>
      </w:r>
      <w:r w:rsidRPr="007F5E5F">
        <w:rPr>
          <w:rFonts w:ascii="Tahoma" w:eastAsia="Times New Roman" w:hAnsi="Tahoma" w:cs="Tahoma"/>
          <w:b/>
          <w:bCs/>
          <w:color w:val="444444"/>
          <w:kern w:val="36"/>
          <w:sz w:val="27"/>
          <w:szCs w:val="27"/>
        </w:rPr>
        <w:t xml:space="preserve">The Status of Juvenile Life </w:t>
      </w:r>
      <w:proofErr w:type="gramStart"/>
      <w:r w:rsidRPr="007F5E5F">
        <w:rPr>
          <w:rFonts w:ascii="Tahoma" w:eastAsia="Times New Roman" w:hAnsi="Tahoma" w:cs="Tahoma"/>
          <w:b/>
          <w:bCs/>
          <w:color w:val="444444"/>
          <w:kern w:val="36"/>
          <w:sz w:val="27"/>
          <w:szCs w:val="27"/>
        </w:rPr>
        <w:t>Without</w:t>
      </w:r>
      <w:proofErr w:type="gramEnd"/>
      <w:r w:rsidRPr="007F5E5F">
        <w:rPr>
          <w:rFonts w:ascii="Tahoma" w:eastAsia="Times New Roman" w:hAnsi="Tahoma" w:cs="Tahoma"/>
          <w:b/>
          <w:bCs/>
          <w:color w:val="444444"/>
          <w:kern w:val="36"/>
          <w:sz w:val="27"/>
          <w:szCs w:val="27"/>
        </w:rPr>
        <w:t xml:space="preserve"> Parole Sentences following Montgomery v Louisiana </w:t>
      </w:r>
    </w:p>
    <w:p w:rsidR="007F5E5F" w:rsidRPr="007F5E5F" w:rsidRDefault="007F5E5F" w:rsidP="007F5E5F">
      <w:pPr>
        <w:shd w:val="clear" w:color="auto" w:fill="FFFFFF"/>
        <w:spacing w:after="0" w:line="240" w:lineRule="auto"/>
        <w:rPr>
          <w:rFonts w:ascii="Tahoma" w:eastAsia="Times New Roman" w:hAnsi="Tahoma" w:cs="Tahoma"/>
          <w:color w:val="000000"/>
          <w:sz w:val="21"/>
          <w:szCs w:val="21"/>
        </w:rPr>
      </w:pPr>
    </w:p>
    <w:p w:rsidR="007F5E5F" w:rsidRDefault="007F5E5F" w:rsidP="007F5E5F">
      <w:pPr>
        <w:shd w:val="clear" w:color="auto" w:fill="FFFFFF"/>
        <w:spacing w:after="0" w:line="240" w:lineRule="auto"/>
        <w:rPr>
          <w:rFonts w:ascii="Tahoma" w:eastAsia="Times New Roman" w:hAnsi="Tahoma" w:cs="Tahoma"/>
          <w:color w:val="000000"/>
          <w:sz w:val="21"/>
          <w:szCs w:val="21"/>
        </w:rPr>
      </w:pPr>
      <w:r w:rsidRPr="007F5E5F">
        <w:rPr>
          <w:rFonts w:ascii="Times New Roman" w:eastAsia="Times New Roman" w:hAnsi="Times New Roman" w:cs="Times New Roman"/>
          <w:b/>
          <w:bCs/>
          <w:color w:val="880000"/>
          <w:sz w:val="48"/>
          <w:szCs w:val="48"/>
        </w:rPr>
        <w:t>S A D O Michigan</w:t>
      </w:r>
      <w:r w:rsidRPr="007F5E5F">
        <w:rPr>
          <w:rFonts w:ascii="Tahoma" w:eastAsia="Times New Roman" w:hAnsi="Tahoma" w:cs="Tahoma"/>
          <w:color w:val="000000"/>
          <w:sz w:val="21"/>
          <w:szCs w:val="21"/>
        </w:rPr>
        <w:t xml:space="preserve"> </w:t>
      </w:r>
    </w:p>
    <w:p w:rsidR="007F5E5F" w:rsidRDefault="007F5E5F" w:rsidP="007F5E5F">
      <w:pPr>
        <w:shd w:val="clear" w:color="auto" w:fill="FFFFFF"/>
        <w:spacing w:after="0" w:line="240" w:lineRule="auto"/>
        <w:rPr>
          <w:rFonts w:ascii="Tahoma" w:eastAsia="Times New Roman" w:hAnsi="Tahoma" w:cs="Tahoma"/>
          <w:color w:val="000000"/>
          <w:sz w:val="21"/>
          <w:szCs w:val="21"/>
        </w:rPr>
      </w:pPr>
      <w:r w:rsidRPr="007F5E5F">
        <w:rPr>
          <w:rFonts w:ascii="Tahoma" w:eastAsia="Times New Roman" w:hAnsi="Tahoma" w:cs="Tahoma"/>
          <w:color w:val="000055"/>
          <w:sz w:val="30"/>
          <w:szCs w:val="30"/>
        </w:rPr>
        <w:t>State Appellate Defender Office</w:t>
      </w:r>
      <w:r w:rsidRPr="007F5E5F">
        <w:rPr>
          <w:rFonts w:ascii="Tahoma" w:eastAsia="Times New Roman" w:hAnsi="Tahoma" w:cs="Tahoma"/>
          <w:color w:val="000000"/>
          <w:sz w:val="21"/>
          <w:szCs w:val="21"/>
        </w:rPr>
        <w:t xml:space="preserve"> </w:t>
      </w:r>
      <w:r w:rsidRPr="007F5E5F">
        <w:rPr>
          <w:rFonts w:ascii="Tahoma" w:eastAsia="Times New Roman" w:hAnsi="Tahoma" w:cs="Tahoma"/>
          <w:color w:val="000055"/>
          <w:sz w:val="30"/>
          <w:szCs w:val="30"/>
        </w:rPr>
        <w:t>and Criminal Defense Resource Center</w:t>
      </w:r>
      <w:r w:rsidRPr="007F5E5F">
        <w:rPr>
          <w:rFonts w:ascii="Tahoma" w:eastAsia="Times New Roman" w:hAnsi="Tahoma" w:cs="Tahoma"/>
          <w:color w:val="000000"/>
          <w:sz w:val="21"/>
          <w:szCs w:val="21"/>
        </w:rPr>
        <w:t xml:space="preserve"> </w:t>
      </w:r>
    </w:p>
    <w:p w:rsidR="00E859AD" w:rsidRPr="007F5E5F" w:rsidRDefault="00E859AD" w:rsidP="007F5E5F">
      <w:pPr>
        <w:shd w:val="clear" w:color="auto" w:fill="FFFFFF"/>
        <w:spacing w:after="0" w:line="240" w:lineRule="auto"/>
        <w:rPr>
          <w:rFonts w:ascii="Tahoma" w:eastAsia="Times New Roman" w:hAnsi="Tahoma" w:cs="Tahoma"/>
          <w:color w:val="000000"/>
          <w:sz w:val="21"/>
          <w:szCs w:val="21"/>
        </w:rPr>
      </w:pPr>
      <w:hyperlink r:id="rId6" w:history="1">
        <w:r w:rsidRPr="000552F2">
          <w:rPr>
            <w:rStyle w:val="Hyperlink"/>
            <w:rFonts w:ascii="Tahoma" w:eastAsia="Times New Roman" w:hAnsi="Tahoma" w:cs="Tahoma"/>
            <w:sz w:val="21"/>
            <w:szCs w:val="21"/>
          </w:rPr>
          <w:t>http://sado.org/Articles/Article/410</w:t>
        </w:r>
      </w:hyperlink>
      <w:r>
        <w:rPr>
          <w:rFonts w:ascii="Tahoma" w:eastAsia="Times New Roman" w:hAnsi="Tahoma" w:cs="Tahoma"/>
          <w:color w:val="000000"/>
          <w:sz w:val="21"/>
          <w:szCs w:val="21"/>
        </w:rPr>
        <w:t xml:space="preserve"> </w:t>
      </w:r>
    </w:p>
    <w:p w:rsidR="007F5E5F" w:rsidRDefault="007F5E5F" w:rsidP="007F5E5F">
      <w:pPr>
        <w:shd w:val="clear" w:color="auto" w:fill="FFFFFF"/>
        <w:spacing w:after="0" w:line="240" w:lineRule="auto"/>
        <w:textAlignment w:val="top"/>
        <w:outlineLvl w:val="0"/>
        <w:rPr>
          <w:rFonts w:ascii="Tahoma" w:eastAsia="Times New Roman" w:hAnsi="Tahoma" w:cs="Tahoma"/>
          <w:b/>
          <w:bCs/>
          <w:color w:val="444444"/>
          <w:kern w:val="36"/>
          <w:sz w:val="27"/>
          <w:szCs w:val="27"/>
        </w:rPr>
      </w:pP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On January 25, 2016, the United States Supreme Court in </w:t>
      </w:r>
      <w:r w:rsidRPr="007F5E5F">
        <w:rPr>
          <w:rFonts w:ascii="Tahoma" w:eastAsia="Times New Roman" w:hAnsi="Tahoma" w:cs="Tahoma"/>
          <w:i/>
          <w:iCs/>
          <w:color w:val="333333"/>
          <w:sz w:val="21"/>
          <w:szCs w:val="21"/>
        </w:rPr>
        <w:t>Montgomery v Louisiana</w:t>
      </w:r>
      <w:r w:rsidRPr="007F5E5F">
        <w:rPr>
          <w:rFonts w:ascii="Tahoma" w:eastAsia="Times New Roman" w:hAnsi="Tahoma" w:cs="Tahoma"/>
          <w:color w:val="333333"/>
          <w:sz w:val="21"/>
          <w:szCs w:val="21"/>
        </w:rPr>
        <w:t xml:space="preserve">, __ US __; (Docket No. 14-280, issued 1/25/16), ruled the decision in </w:t>
      </w:r>
      <w:r w:rsidRPr="007F5E5F">
        <w:rPr>
          <w:rFonts w:ascii="Tahoma" w:eastAsia="Times New Roman" w:hAnsi="Tahoma" w:cs="Tahoma"/>
          <w:i/>
          <w:iCs/>
          <w:color w:val="333333"/>
          <w:sz w:val="21"/>
          <w:szCs w:val="21"/>
        </w:rPr>
        <w:t xml:space="preserve">Miller v Alabama, </w:t>
      </w:r>
      <w:r w:rsidRPr="007F5E5F">
        <w:rPr>
          <w:rFonts w:ascii="Tahoma" w:eastAsia="Times New Roman" w:hAnsi="Tahoma" w:cs="Tahoma"/>
          <w:color w:val="333333"/>
          <w:sz w:val="21"/>
          <w:szCs w:val="21"/>
        </w:rPr>
        <w:t>567 US __; 132 S Ct 2455 (2012) fully retroactive</w:t>
      </w:r>
      <w:r w:rsidRPr="007F5E5F">
        <w:rPr>
          <w:rFonts w:ascii="Tahoma" w:eastAsia="Times New Roman" w:hAnsi="Tahoma" w:cs="Tahoma"/>
          <w:color w:val="333333"/>
          <w:sz w:val="21"/>
          <w:szCs w:val="21"/>
          <w:vertAlign w:val="superscript"/>
        </w:rPr>
        <w:t>1</w:t>
      </w:r>
      <w:r w:rsidRPr="007F5E5F">
        <w:rPr>
          <w:rFonts w:ascii="Tahoma" w:eastAsia="Times New Roman" w:hAnsi="Tahoma" w:cs="Tahoma"/>
          <w:color w:val="333333"/>
          <w:sz w:val="21"/>
          <w:szCs w:val="21"/>
        </w:rPr>
        <w:t xml:space="preserve"> to all juvenile mandatory life without parole homicide sentences. In </w:t>
      </w:r>
      <w:r w:rsidRPr="007F5E5F">
        <w:rPr>
          <w:rFonts w:ascii="Tahoma" w:eastAsia="Times New Roman" w:hAnsi="Tahoma" w:cs="Tahoma"/>
          <w:i/>
          <w:iCs/>
          <w:color w:val="333333"/>
          <w:sz w:val="21"/>
          <w:szCs w:val="21"/>
        </w:rPr>
        <w:t xml:space="preserve">Miller, </w:t>
      </w:r>
      <w:r w:rsidRPr="007F5E5F">
        <w:rPr>
          <w:rFonts w:ascii="Tahoma" w:eastAsia="Times New Roman" w:hAnsi="Tahoma" w:cs="Tahoma"/>
          <w:color w:val="333333"/>
          <w:sz w:val="21"/>
          <w:szCs w:val="21"/>
        </w:rPr>
        <w:t xml:space="preserve">the Court held the imposition of a mandatory life without parole sentence for a juvenile under the age of 18 on the date of the offense violates the Eight Amendment prohibition on “cruel and unusual punishment.” While the Michigan Supreme Court previously ruled the </w:t>
      </w:r>
      <w:r w:rsidRPr="007F5E5F">
        <w:rPr>
          <w:rFonts w:ascii="Tahoma" w:eastAsia="Times New Roman" w:hAnsi="Tahoma" w:cs="Tahoma"/>
          <w:i/>
          <w:iCs/>
          <w:color w:val="333333"/>
          <w:sz w:val="21"/>
          <w:szCs w:val="21"/>
        </w:rPr>
        <w:t>Miller</w:t>
      </w:r>
      <w:r w:rsidRPr="007F5E5F">
        <w:rPr>
          <w:rFonts w:ascii="Tahoma" w:eastAsia="Times New Roman" w:hAnsi="Tahoma" w:cs="Tahoma"/>
          <w:color w:val="333333"/>
          <w:sz w:val="21"/>
          <w:szCs w:val="21"/>
        </w:rPr>
        <w:t xml:space="preserve"> opinion was not retroactive to Michigan cases which were no longer pending on direct appeal [</w:t>
      </w:r>
      <w:r w:rsidRPr="007F5E5F">
        <w:rPr>
          <w:rFonts w:ascii="Tahoma" w:eastAsia="Times New Roman" w:hAnsi="Tahoma" w:cs="Tahoma"/>
          <w:i/>
          <w:iCs/>
          <w:color w:val="333333"/>
          <w:sz w:val="21"/>
          <w:szCs w:val="21"/>
        </w:rPr>
        <w:t>People v Carp</w:t>
      </w:r>
      <w:r w:rsidRPr="007F5E5F">
        <w:rPr>
          <w:rFonts w:ascii="Tahoma" w:eastAsia="Times New Roman" w:hAnsi="Tahoma" w:cs="Tahoma"/>
          <w:color w:val="333333"/>
          <w:sz w:val="21"/>
          <w:szCs w:val="21"/>
        </w:rPr>
        <w:t xml:space="preserve">, 298 </w:t>
      </w:r>
      <w:proofErr w:type="spellStart"/>
      <w:r w:rsidRPr="007F5E5F">
        <w:rPr>
          <w:rFonts w:ascii="Tahoma" w:eastAsia="Times New Roman" w:hAnsi="Tahoma" w:cs="Tahoma"/>
          <w:color w:val="333333"/>
          <w:sz w:val="21"/>
          <w:szCs w:val="21"/>
        </w:rPr>
        <w:t>Mich</w:t>
      </w:r>
      <w:proofErr w:type="spellEnd"/>
      <w:r w:rsidRPr="007F5E5F">
        <w:rPr>
          <w:rFonts w:ascii="Tahoma" w:eastAsia="Times New Roman" w:hAnsi="Tahoma" w:cs="Tahoma"/>
          <w:color w:val="333333"/>
          <w:sz w:val="21"/>
          <w:szCs w:val="21"/>
        </w:rPr>
        <w:t xml:space="preserve"> 472 (2012)], that decision has now been overruled by the </w:t>
      </w:r>
      <w:r w:rsidRPr="007F5E5F">
        <w:rPr>
          <w:rFonts w:ascii="Tahoma" w:eastAsia="Times New Roman" w:hAnsi="Tahoma" w:cs="Tahoma"/>
          <w:i/>
          <w:iCs/>
          <w:color w:val="333333"/>
          <w:sz w:val="21"/>
          <w:szCs w:val="21"/>
        </w:rPr>
        <w:t xml:space="preserve">Montgomery </w:t>
      </w:r>
      <w:r w:rsidRPr="007F5E5F">
        <w:rPr>
          <w:rFonts w:ascii="Tahoma" w:eastAsia="Times New Roman" w:hAnsi="Tahoma" w:cs="Tahoma"/>
          <w:color w:val="333333"/>
          <w:sz w:val="21"/>
          <w:szCs w:val="21"/>
        </w:rPr>
        <w:t>opinion.</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The </w:t>
      </w:r>
      <w:r w:rsidRPr="007F5E5F">
        <w:rPr>
          <w:rFonts w:ascii="Tahoma" w:eastAsia="Times New Roman" w:hAnsi="Tahoma" w:cs="Tahoma"/>
          <w:i/>
          <w:iCs/>
          <w:color w:val="333333"/>
          <w:sz w:val="21"/>
          <w:szCs w:val="21"/>
        </w:rPr>
        <w:t>Montgomery</w:t>
      </w:r>
      <w:r w:rsidRPr="007F5E5F">
        <w:rPr>
          <w:rFonts w:ascii="Tahoma" w:eastAsia="Times New Roman" w:hAnsi="Tahoma" w:cs="Tahoma"/>
          <w:color w:val="333333"/>
          <w:sz w:val="21"/>
          <w:szCs w:val="21"/>
        </w:rPr>
        <w:t xml:space="preserve"> decision has a significant impact on the numerous Michigan prisoners who are currently serving first-degree murder, life without parole sentences for homicides which occurred when the prisoner was under the age of 18.  The purpose of this article is to briefly discuss the current situation, as it impacts both direct appeal and non-direct appeal proceedings, in light of </w:t>
      </w:r>
      <w:r w:rsidRPr="007F5E5F">
        <w:rPr>
          <w:rFonts w:ascii="Tahoma" w:eastAsia="Times New Roman" w:hAnsi="Tahoma" w:cs="Tahoma"/>
          <w:i/>
          <w:iCs/>
          <w:color w:val="333333"/>
          <w:sz w:val="21"/>
          <w:szCs w:val="21"/>
        </w:rPr>
        <w:t>Montgomery</w:t>
      </w:r>
      <w:r w:rsidRPr="007F5E5F">
        <w:rPr>
          <w:rFonts w:ascii="Tahoma" w:eastAsia="Times New Roman" w:hAnsi="Tahoma" w:cs="Tahoma"/>
          <w:color w:val="333333"/>
          <w:sz w:val="21"/>
          <w:szCs w:val="21"/>
        </w:rPr>
        <w: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 xml:space="preserve">MCL 769.25a – Michigan’s Juvenile Life </w:t>
      </w:r>
      <w:proofErr w:type="gramStart"/>
      <w:r w:rsidRPr="007F5E5F">
        <w:rPr>
          <w:rFonts w:ascii="Tahoma" w:eastAsia="Times New Roman" w:hAnsi="Tahoma" w:cs="Tahoma"/>
          <w:b/>
          <w:bCs/>
          <w:i/>
          <w:iCs/>
          <w:color w:val="333333"/>
          <w:sz w:val="21"/>
          <w:szCs w:val="21"/>
        </w:rPr>
        <w:t>Without</w:t>
      </w:r>
      <w:proofErr w:type="gramEnd"/>
      <w:r w:rsidRPr="007F5E5F">
        <w:rPr>
          <w:rFonts w:ascii="Tahoma" w:eastAsia="Times New Roman" w:hAnsi="Tahoma" w:cs="Tahoma"/>
          <w:b/>
          <w:bCs/>
          <w:i/>
          <w:iCs/>
          <w:color w:val="333333"/>
          <w:sz w:val="21"/>
          <w:szCs w:val="21"/>
        </w:rPr>
        <w:t xml:space="preserve"> Parole Sentencing Statute</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highlight w:val="yellow"/>
        </w:rPr>
        <w:t xml:space="preserve">Following </w:t>
      </w:r>
      <w:r w:rsidRPr="007F5E5F">
        <w:rPr>
          <w:rFonts w:ascii="Tahoma" w:eastAsia="Times New Roman" w:hAnsi="Tahoma" w:cs="Tahoma"/>
          <w:i/>
          <w:iCs/>
          <w:color w:val="333333"/>
          <w:sz w:val="21"/>
          <w:szCs w:val="21"/>
          <w:highlight w:val="yellow"/>
        </w:rPr>
        <w:t xml:space="preserve">Miller, </w:t>
      </w:r>
      <w:r w:rsidRPr="007F5E5F">
        <w:rPr>
          <w:rFonts w:ascii="Tahoma" w:eastAsia="Times New Roman" w:hAnsi="Tahoma" w:cs="Tahoma"/>
          <w:color w:val="333333"/>
          <w:sz w:val="21"/>
          <w:szCs w:val="21"/>
          <w:highlight w:val="yellow"/>
        </w:rPr>
        <w:t xml:space="preserve">the Michigan Legislature enacted MCL 769.25a, which set forth statutory and procedural requirements if </w:t>
      </w:r>
      <w:r w:rsidRPr="007F5E5F">
        <w:rPr>
          <w:rFonts w:ascii="Tahoma" w:eastAsia="Times New Roman" w:hAnsi="Tahoma" w:cs="Tahoma"/>
          <w:i/>
          <w:iCs/>
          <w:color w:val="333333"/>
          <w:sz w:val="21"/>
          <w:szCs w:val="21"/>
          <w:highlight w:val="yellow"/>
        </w:rPr>
        <w:t xml:space="preserve">Miller </w:t>
      </w:r>
      <w:r w:rsidRPr="007F5E5F">
        <w:rPr>
          <w:rFonts w:ascii="Tahoma" w:eastAsia="Times New Roman" w:hAnsi="Tahoma" w:cs="Tahoma"/>
          <w:color w:val="333333"/>
          <w:sz w:val="21"/>
          <w:szCs w:val="21"/>
          <w:highlight w:val="yellow"/>
        </w:rPr>
        <w:t>were found to be retroactive</w:t>
      </w:r>
      <w:r w:rsidRPr="007F5E5F">
        <w:rPr>
          <w:rFonts w:ascii="Tahoma" w:eastAsia="Times New Roman" w:hAnsi="Tahoma" w:cs="Tahoma"/>
          <w:color w:val="333333"/>
          <w:sz w:val="21"/>
          <w:szCs w:val="21"/>
        </w:rPr>
        <w:t xml:space="preserve">. The statute currently states that if the United States Supreme Court (USSC) ever ruled </w:t>
      </w:r>
      <w:r w:rsidRPr="007F5E5F">
        <w:rPr>
          <w:rFonts w:ascii="Tahoma" w:eastAsia="Times New Roman" w:hAnsi="Tahoma" w:cs="Tahoma"/>
          <w:i/>
          <w:iCs/>
          <w:color w:val="333333"/>
          <w:sz w:val="21"/>
          <w:szCs w:val="21"/>
        </w:rPr>
        <w:t>Miller</w:t>
      </w:r>
      <w:r w:rsidRPr="007F5E5F">
        <w:rPr>
          <w:rFonts w:ascii="Tahoma" w:eastAsia="Times New Roman" w:hAnsi="Tahoma" w:cs="Tahoma"/>
          <w:color w:val="333333"/>
          <w:sz w:val="21"/>
          <w:szCs w:val="21"/>
        </w:rPr>
        <w:t xml:space="preserve"> to be retroactive, which it did in </w:t>
      </w:r>
      <w:r w:rsidRPr="007F5E5F">
        <w:rPr>
          <w:rFonts w:ascii="Tahoma" w:eastAsia="Times New Roman" w:hAnsi="Tahoma" w:cs="Tahoma"/>
          <w:i/>
          <w:iCs/>
          <w:color w:val="333333"/>
          <w:sz w:val="21"/>
          <w:szCs w:val="21"/>
        </w:rPr>
        <w:t xml:space="preserve">Montgomery, </w:t>
      </w:r>
      <w:r w:rsidRPr="007F5E5F">
        <w:rPr>
          <w:rFonts w:ascii="Tahoma" w:eastAsia="Times New Roman" w:hAnsi="Tahoma" w:cs="Tahoma"/>
          <w:color w:val="333333"/>
          <w:sz w:val="21"/>
          <w:szCs w:val="21"/>
        </w:rPr>
        <w:t xml:space="preserve">then all persons serving life sentences for an offense that occurred before the individual was 18 years of age are eligible for resentencing under the </w:t>
      </w:r>
      <w:r w:rsidRPr="007F5E5F">
        <w:rPr>
          <w:rFonts w:ascii="Tahoma" w:eastAsia="Times New Roman" w:hAnsi="Tahoma" w:cs="Tahoma"/>
          <w:i/>
          <w:iCs/>
          <w:color w:val="333333"/>
          <w:sz w:val="21"/>
          <w:szCs w:val="21"/>
        </w:rPr>
        <w:t>Miller</w:t>
      </w:r>
      <w:r w:rsidRPr="007F5E5F">
        <w:rPr>
          <w:rFonts w:ascii="Tahoma" w:eastAsia="Times New Roman" w:hAnsi="Tahoma" w:cs="Tahoma"/>
          <w:color w:val="333333"/>
          <w:sz w:val="21"/>
          <w:szCs w:val="21"/>
        </w:rPr>
        <w:t xml:space="preserve"> factors.  </w:t>
      </w:r>
      <w:r w:rsidRPr="007F5E5F">
        <w:rPr>
          <w:rFonts w:ascii="Tahoma" w:eastAsia="Times New Roman" w:hAnsi="Tahoma" w:cs="Tahoma"/>
          <w:color w:val="333333"/>
          <w:sz w:val="21"/>
          <w:szCs w:val="21"/>
          <w:highlight w:val="yellow"/>
        </w:rPr>
        <w:t>The statute states the prosecution in each county has 30 days from the date the decision is final</w:t>
      </w:r>
      <w:r w:rsidRPr="007F5E5F">
        <w:rPr>
          <w:rFonts w:ascii="Tahoma" w:eastAsia="Times New Roman" w:hAnsi="Tahoma" w:cs="Tahoma"/>
          <w:color w:val="333333"/>
          <w:sz w:val="21"/>
          <w:szCs w:val="21"/>
          <w:highlight w:val="yellow"/>
          <w:vertAlign w:val="superscript"/>
        </w:rPr>
        <w:t>2</w:t>
      </w:r>
      <w:r w:rsidRPr="007F5E5F">
        <w:rPr>
          <w:rFonts w:ascii="Tahoma" w:eastAsia="Times New Roman" w:hAnsi="Tahoma" w:cs="Tahoma"/>
          <w:color w:val="333333"/>
          <w:sz w:val="21"/>
          <w:szCs w:val="21"/>
          <w:highlight w:val="yellow"/>
        </w:rPr>
        <w:t xml:space="preserve"> to notify their Circuit Court of all defendants sentenced in that county who are now entitled to resentencing. The prosecution has 180 days from the date the decision is final to file in any case where it is seeking life without parole, a motion seeking imposition of that sentence. </w:t>
      </w:r>
      <w:r w:rsidRPr="007F5E5F">
        <w:rPr>
          <w:rFonts w:ascii="Tahoma" w:eastAsia="Times New Roman" w:hAnsi="Tahoma" w:cs="Tahoma"/>
          <w:b/>
          <w:bCs/>
          <w:color w:val="333333"/>
          <w:sz w:val="21"/>
          <w:szCs w:val="21"/>
          <w:highlight w:val="yellow"/>
        </w:rPr>
        <w:t xml:space="preserve">If the prosecutor does not file for life without parole within that time, the defendant must be resentenced to a term of years. </w:t>
      </w:r>
      <w:r w:rsidRPr="007F5E5F">
        <w:rPr>
          <w:rFonts w:ascii="Tahoma" w:eastAsia="Times New Roman" w:hAnsi="Tahoma" w:cs="Tahoma"/>
          <w:color w:val="333333"/>
          <w:sz w:val="21"/>
          <w:szCs w:val="21"/>
          <w:highlight w:val="yellow"/>
        </w:rPr>
        <w:t xml:space="preserve">The minimum term must be between 25 years and 40 years and the maximum term is set at 60 years.  </w:t>
      </w:r>
      <w:proofErr w:type="gramStart"/>
      <w:r w:rsidRPr="007F5E5F">
        <w:rPr>
          <w:rFonts w:ascii="Tahoma" w:eastAsia="Times New Roman" w:hAnsi="Tahoma" w:cs="Tahoma"/>
          <w:color w:val="333333"/>
          <w:sz w:val="21"/>
          <w:szCs w:val="21"/>
          <w:highlight w:val="yellow"/>
        </w:rPr>
        <w:t>MCL 769.25(9).</w:t>
      </w:r>
      <w:proofErr w:type="gramEnd"/>
      <w:r w:rsidRPr="007F5E5F">
        <w:rPr>
          <w:rFonts w:ascii="Tahoma" w:eastAsia="Times New Roman" w:hAnsi="Tahoma" w:cs="Tahoma"/>
          <w:color w:val="333333"/>
          <w:sz w:val="21"/>
          <w:szCs w:val="21"/>
          <w:highlight w:val="yellow"/>
        </w:rPr>
        <w:t xml:space="preserve">  The statute states that a hearing on the prosecution’s motion must be held as provided in MCL 769.25(6).  The statute also gives priority in scheduling </w:t>
      </w:r>
      <w:proofErr w:type="spellStart"/>
      <w:r w:rsidRPr="007F5E5F">
        <w:rPr>
          <w:rFonts w:ascii="Tahoma" w:eastAsia="Times New Roman" w:hAnsi="Tahoma" w:cs="Tahoma"/>
          <w:color w:val="333333"/>
          <w:sz w:val="21"/>
          <w:szCs w:val="21"/>
          <w:highlight w:val="yellow"/>
        </w:rPr>
        <w:t>resentencings</w:t>
      </w:r>
      <w:proofErr w:type="spellEnd"/>
      <w:r w:rsidRPr="007F5E5F">
        <w:rPr>
          <w:rFonts w:ascii="Tahoma" w:eastAsia="Times New Roman" w:hAnsi="Tahoma" w:cs="Tahoma"/>
          <w:color w:val="333333"/>
          <w:sz w:val="21"/>
          <w:szCs w:val="21"/>
          <w:highlight w:val="yellow"/>
        </w:rPr>
        <w:t xml:space="preserve"> to prisoners who have already served over 20 years.  MCL </w:t>
      </w:r>
      <w:proofErr w:type="gramStart"/>
      <w:r w:rsidRPr="007F5E5F">
        <w:rPr>
          <w:rFonts w:ascii="Tahoma" w:eastAsia="Times New Roman" w:hAnsi="Tahoma" w:cs="Tahoma"/>
          <w:color w:val="333333"/>
          <w:sz w:val="21"/>
          <w:szCs w:val="21"/>
          <w:highlight w:val="yellow"/>
        </w:rPr>
        <w:t>769.25a(</w:t>
      </w:r>
      <w:proofErr w:type="gramEnd"/>
      <w:r w:rsidRPr="007F5E5F">
        <w:rPr>
          <w:rFonts w:ascii="Tahoma" w:eastAsia="Times New Roman" w:hAnsi="Tahoma" w:cs="Tahoma"/>
          <w:color w:val="333333"/>
          <w:sz w:val="21"/>
          <w:szCs w:val="21"/>
          <w:highlight w:val="yellow"/>
        </w:rPr>
        <w:t>5)(a).</w:t>
      </w:r>
      <w:r w:rsidRPr="007F5E5F">
        <w:rPr>
          <w:rFonts w:ascii="Tahoma" w:eastAsia="Times New Roman" w:hAnsi="Tahoma" w:cs="Tahoma"/>
          <w:color w:val="333333"/>
          <w:sz w:val="21"/>
          <w:szCs w:val="21"/>
        </w:rPr>
        <w:t> </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Despite the clear statutory language outlining the procedure to be applied now that the </w:t>
      </w:r>
      <w:r w:rsidRPr="007F5E5F">
        <w:rPr>
          <w:rFonts w:ascii="Tahoma" w:eastAsia="Times New Roman" w:hAnsi="Tahoma" w:cs="Tahoma"/>
          <w:i/>
          <w:iCs/>
          <w:color w:val="333333"/>
          <w:sz w:val="21"/>
          <w:szCs w:val="21"/>
        </w:rPr>
        <w:t>Montgomery</w:t>
      </w:r>
      <w:r w:rsidRPr="007F5E5F">
        <w:rPr>
          <w:rFonts w:ascii="Tahoma" w:eastAsia="Times New Roman" w:hAnsi="Tahoma" w:cs="Tahoma"/>
          <w:color w:val="333333"/>
          <w:sz w:val="21"/>
          <w:szCs w:val="21"/>
        </w:rPr>
        <w:t xml:space="preserve"> decision has been issued, several complicating factors are still at work.  </w:t>
      </w:r>
      <w:r w:rsidRPr="007F5E5F">
        <w:rPr>
          <w:rFonts w:ascii="Tahoma" w:eastAsia="Times New Roman" w:hAnsi="Tahoma" w:cs="Tahoma"/>
          <w:color w:val="333333"/>
          <w:sz w:val="21"/>
          <w:szCs w:val="21"/>
          <w:highlight w:val="yellow"/>
        </w:rPr>
        <w:t xml:space="preserve">First, the USSC in </w:t>
      </w:r>
      <w:proofErr w:type="gramStart"/>
      <w:r w:rsidRPr="007F5E5F">
        <w:rPr>
          <w:rFonts w:ascii="Tahoma" w:eastAsia="Times New Roman" w:hAnsi="Tahoma" w:cs="Tahoma"/>
          <w:i/>
          <w:iCs/>
          <w:color w:val="333333"/>
          <w:sz w:val="21"/>
          <w:szCs w:val="21"/>
          <w:highlight w:val="yellow"/>
        </w:rPr>
        <w:t>Montgomery</w:t>
      </w:r>
      <w:r w:rsidRPr="007F5E5F">
        <w:rPr>
          <w:rFonts w:ascii="Tahoma" w:eastAsia="Times New Roman" w:hAnsi="Tahoma" w:cs="Tahoma"/>
          <w:color w:val="333333"/>
          <w:sz w:val="21"/>
          <w:szCs w:val="21"/>
          <w:highlight w:val="yellow"/>
        </w:rPr>
        <w:t xml:space="preserve">  wrote</w:t>
      </w:r>
      <w:proofErr w:type="gramEnd"/>
      <w:r w:rsidRPr="007F5E5F">
        <w:rPr>
          <w:rFonts w:ascii="Tahoma" w:eastAsia="Times New Roman" w:hAnsi="Tahoma" w:cs="Tahoma"/>
          <w:color w:val="333333"/>
          <w:sz w:val="21"/>
          <w:szCs w:val="21"/>
          <w:highlight w:val="yellow"/>
        </w:rPr>
        <w:t xml:space="preserve"> that states may remedy the cruel and unusual violation of juvenile mandatory non-</w:t>
      </w:r>
      <w:proofErr w:type="spellStart"/>
      <w:r w:rsidRPr="007F5E5F">
        <w:rPr>
          <w:rFonts w:ascii="Tahoma" w:eastAsia="Times New Roman" w:hAnsi="Tahoma" w:cs="Tahoma"/>
          <w:color w:val="333333"/>
          <w:sz w:val="21"/>
          <w:szCs w:val="21"/>
          <w:highlight w:val="yellow"/>
        </w:rPr>
        <w:t>parolable</w:t>
      </w:r>
      <w:proofErr w:type="spellEnd"/>
      <w:r w:rsidRPr="007F5E5F">
        <w:rPr>
          <w:rFonts w:ascii="Tahoma" w:eastAsia="Times New Roman" w:hAnsi="Tahoma" w:cs="Tahoma"/>
          <w:color w:val="333333"/>
          <w:sz w:val="21"/>
          <w:szCs w:val="21"/>
          <w:highlight w:val="yellow"/>
        </w:rPr>
        <w:t xml:space="preserve"> life sentences by providing only for parole eligibility to all persons serving such sentences.</w:t>
      </w:r>
      <w:r w:rsidRPr="007F5E5F">
        <w:rPr>
          <w:rFonts w:ascii="Tahoma" w:eastAsia="Times New Roman" w:hAnsi="Tahoma" w:cs="Tahoma"/>
          <w:color w:val="333333"/>
          <w:sz w:val="21"/>
          <w:szCs w:val="21"/>
        </w:rPr>
        <w:t>  However, as indicated a</w:t>
      </w:r>
      <w:r>
        <w:rPr>
          <w:rFonts w:ascii="Tahoma" w:eastAsia="Times New Roman" w:hAnsi="Tahoma" w:cs="Tahoma"/>
          <w:color w:val="333333"/>
          <w:sz w:val="21"/>
          <w:szCs w:val="21"/>
        </w:rPr>
        <w:t>bove, the Michigan Legislature</w:t>
      </w:r>
      <w:r w:rsidRPr="007F5E5F">
        <w:rPr>
          <w:rFonts w:ascii="Tahoma" w:eastAsia="Times New Roman" w:hAnsi="Tahoma" w:cs="Tahoma"/>
          <w:color w:val="333333"/>
          <w:sz w:val="21"/>
          <w:szCs w:val="21"/>
        </w:rPr>
        <w:t xml:space="preserve"> has already decided that the appropriate remedy following a decision like </w:t>
      </w:r>
      <w:r w:rsidRPr="007F5E5F">
        <w:rPr>
          <w:rFonts w:ascii="Tahoma" w:eastAsia="Times New Roman" w:hAnsi="Tahoma" w:cs="Tahoma"/>
          <w:i/>
          <w:iCs/>
          <w:color w:val="333333"/>
          <w:sz w:val="21"/>
          <w:szCs w:val="21"/>
        </w:rPr>
        <w:t xml:space="preserve">Montgomery </w:t>
      </w:r>
      <w:r w:rsidRPr="007F5E5F">
        <w:rPr>
          <w:rFonts w:ascii="Tahoma" w:eastAsia="Times New Roman" w:hAnsi="Tahoma" w:cs="Tahoma"/>
          <w:color w:val="333333"/>
          <w:sz w:val="21"/>
          <w:szCs w:val="21"/>
        </w:rPr>
        <w:t xml:space="preserve">should be resentencing. </w:t>
      </w:r>
      <w:r w:rsidRPr="007F5E5F">
        <w:rPr>
          <w:rFonts w:ascii="Tahoma" w:eastAsia="Times New Roman" w:hAnsi="Tahoma" w:cs="Tahoma"/>
          <w:color w:val="333333"/>
          <w:sz w:val="21"/>
          <w:szCs w:val="21"/>
          <w:highlight w:val="yellow"/>
        </w:rPr>
        <w:t xml:space="preserve">Yet, there is little preventing the Legislature from further </w:t>
      </w:r>
      <w:r w:rsidRPr="007F5E5F">
        <w:rPr>
          <w:rFonts w:ascii="Tahoma" w:eastAsia="Times New Roman" w:hAnsi="Tahoma" w:cs="Tahoma"/>
          <w:color w:val="333333"/>
          <w:sz w:val="21"/>
          <w:szCs w:val="21"/>
          <w:highlight w:val="yellow"/>
        </w:rPr>
        <w:lastRenderedPageBreak/>
        <w:t>amending MCL 769.25a to provide for only parole eligibility rather than resentencing.  As of the date of this article, the Legislature has not moved to amend MCL 769.25a in any fashion, but the possibility cannot be ignored.</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 xml:space="preserve">Pending State Litigation: People v Skinner – Right to a Jury at Sentencing </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Second, the Michigan Court of Appeals ruled, in </w:t>
      </w:r>
      <w:r w:rsidRPr="007F5E5F">
        <w:rPr>
          <w:rFonts w:ascii="Tahoma" w:eastAsia="Times New Roman" w:hAnsi="Tahoma" w:cs="Tahoma"/>
          <w:i/>
          <w:iCs/>
          <w:color w:val="333333"/>
          <w:sz w:val="21"/>
          <w:szCs w:val="21"/>
          <w:highlight w:val="yellow"/>
        </w:rPr>
        <w:t xml:space="preserve">People v Skinner, </w:t>
      </w:r>
      <w:r w:rsidRPr="007F5E5F">
        <w:rPr>
          <w:rFonts w:ascii="Tahoma" w:eastAsia="Times New Roman" w:hAnsi="Tahoma" w:cs="Tahoma"/>
          <w:color w:val="333333"/>
          <w:sz w:val="21"/>
          <w:szCs w:val="21"/>
          <w:highlight w:val="yellow"/>
        </w:rPr>
        <w:t xml:space="preserve">__ </w:t>
      </w:r>
      <w:proofErr w:type="spellStart"/>
      <w:r w:rsidRPr="007F5E5F">
        <w:rPr>
          <w:rFonts w:ascii="Tahoma" w:eastAsia="Times New Roman" w:hAnsi="Tahoma" w:cs="Tahoma"/>
          <w:color w:val="333333"/>
          <w:sz w:val="21"/>
          <w:szCs w:val="21"/>
          <w:highlight w:val="yellow"/>
        </w:rPr>
        <w:t>Mich</w:t>
      </w:r>
      <w:proofErr w:type="spellEnd"/>
      <w:r w:rsidRPr="007F5E5F">
        <w:rPr>
          <w:rFonts w:ascii="Tahoma" w:eastAsia="Times New Roman" w:hAnsi="Tahoma" w:cs="Tahoma"/>
          <w:color w:val="333333"/>
          <w:sz w:val="21"/>
          <w:szCs w:val="21"/>
          <w:highlight w:val="yellow"/>
        </w:rPr>
        <w:t xml:space="preserve"> App __ (Docket No. 317892, issued 8/20/15),</w:t>
      </w:r>
      <w:r w:rsidRPr="007F5E5F">
        <w:rPr>
          <w:rFonts w:ascii="Tahoma" w:eastAsia="Times New Roman" w:hAnsi="Tahoma" w:cs="Tahoma"/>
          <w:color w:val="333333"/>
          <w:sz w:val="21"/>
          <w:szCs w:val="21"/>
        </w:rPr>
        <w:t xml:space="preserve"> </w:t>
      </w:r>
      <w:r w:rsidRPr="007F5E5F">
        <w:rPr>
          <w:rFonts w:ascii="Tahoma" w:eastAsia="Times New Roman" w:hAnsi="Tahoma" w:cs="Tahoma"/>
          <w:color w:val="333333"/>
          <w:sz w:val="21"/>
          <w:szCs w:val="21"/>
          <w:highlight w:val="yellow"/>
        </w:rPr>
        <w:t xml:space="preserve">that </w:t>
      </w:r>
      <w:r w:rsidRPr="007F5E5F">
        <w:rPr>
          <w:rFonts w:ascii="Tahoma" w:eastAsia="Times New Roman" w:hAnsi="Tahoma" w:cs="Tahoma"/>
          <w:i/>
          <w:iCs/>
          <w:color w:val="333333"/>
          <w:sz w:val="21"/>
          <w:szCs w:val="21"/>
          <w:highlight w:val="yellow"/>
        </w:rPr>
        <w:t>Miller</w:t>
      </w:r>
      <w:r w:rsidRPr="007F5E5F">
        <w:rPr>
          <w:rFonts w:ascii="Tahoma" w:eastAsia="Times New Roman" w:hAnsi="Tahoma" w:cs="Tahoma"/>
          <w:color w:val="333333"/>
          <w:sz w:val="21"/>
          <w:szCs w:val="21"/>
          <w:highlight w:val="yellow"/>
        </w:rPr>
        <w:t xml:space="preserve"> defendants have a Sixth Amendment right to have a jury make findings under the proof beyond a reasonable doubt standard in determining whether a life without parole sentence will be imposed. A leave application was filed by the prosecution and the </w:t>
      </w:r>
      <w:r w:rsidRPr="007F5E5F">
        <w:rPr>
          <w:rFonts w:ascii="Tahoma" w:eastAsia="Times New Roman" w:hAnsi="Tahoma" w:cs="Tahoma"/>
          <w:i/>
          <w:iCs/>
          <w:color w:val="333333"/>
          <w:sz w:val="21"/>
          <w:szCs w:val="21"/>
          <w:highlight w:val="yellow"/>
        </w:rPr>
        <w:t xml:space="preserve">Skinner </w:t>
      </w:r>
      <w:r w:rsidRPr="007F5E5F">
        <w:rPr>
          <w:rFonts w:ascii="Tahoma" w:eastAsia="Times New Roman" w:hAnsi="Tahoma" w:cs="Tahoma"/>
          <w:color w:val="333333"/>
          <w:sz w:val="21"/>
          <w:szCs w:val="21"/>
          <w:highlight w:val="yellow"/>
        </w:rPr>
        <w:t>application is currently pending in the Michigan Supreme Court</w:t>
      </w:r>
      <w:r w:rsidRPr="007F5E5F">
        <w:rPr>
          <w:rFonts w:ascii="Tahoma" w:eastAsia="Times New Roman" w:hAnsi="Tahoma" w:cs="Tahoma"/>
          <w:color w:val="333333"/>
          <w:sz w:val="21"/>
          <w:szCs w:val="21"/>
        </w:rPr>
        <w: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Subsequent to the </w:t>
      </w:r>
      <w:r w:rsidRPr="007F5E5F">
        <w:rPr>
          <w:rFonts w:ascii="Tahoma" w:eastAsia="Times New Roman" w:hAnsi="Tahoma" w:cs="Tahoma"/>
          <w:i/>
          <w:iCs/>
          <w:color w:val="333333"/>
          <w:sz w:val="21"/>
          <w:szCs w:val="21"/>
        </w:rPr>
        <w:t>Skinner</w:t>
      </w:r>
      <w:r w:rsidRPr="007F5E5F">
        <w:rPr>
          <w:rFonts w:ascii="Tahoma" w:eastAsia="Times New Roman" w:hAnsi="Tahoma" w:cs="Tahoma"/>
          <w:color w:val="333333"/>
          <w:sz w:val="21"/>
          <w:szCs w:val="21"/>
        </w:rPr>
        <w:t xml:space="preserve"> decision, the Michigan Court of Appeals released a second published opinion stating that while it was obligated to follow </w:t>
      </w:r>
      <w:r w:rsidRPr="007F5E5F">
        <w:rPr>
          <w:rFonts w:ascii="Tahoma" w:eastAsia="Times New Roman" w:hAnsi="Tahoma" w:cs="Tahoma"/>
          <w:i/>
          <w:iCs/>
          <w:color w:val="333333"/>
          <w:sz w:val="21"/>
          <w:szCs w:val="21"/>
        </w:rPr>
        <w:t>Skinner</w:t>
      </w:r>
      <w:r w:rsidRPr="007F5E5F">
        <w:rPr>
          <w:rFonts w:ascii="Tahoma" w:eastAsia="Times New Roman" w:hAnsi="Tahoma" w:cs="Tahoma"/>
          <w:color w:val="333333"/>
          <w:sz w:val="21"/>
          <w:szCs w:val="21"/>
        </w:rPr>
        <w:t xml:space="preserve">, the panel disagreed with the majority opinion, and </w:t>
      </w:r>
      <w:r w:rsidRPr="007F5E5F">
        <w:rPr>
          <w:rFonts w:ascii="Tahoma" w:eastAsia="Times New Roman" w:hAnsi="Tahoma" w:cs="Tahoma"/>
          <w:color w:val="333333"/>
          <w:sz w:val="21"/>
          <w:szCs w:val="21"/>
          <w:highlight w:val="yellow"/>
        </w:rPr>
        <w:t>called for a conflicts panel to be convened under MCR 7.215(J)(3).</w:t>
      </w:r>
      <w:r w:rsidRPr="007F5E5F">
        <w:rPr>
          <w:rFonts w:ascii="Tahoma" w:eastAsia="Times New Roman" w:hAnsi="Tahoma" w:cs="Tahoma"/>
          <w:color w:val="333333"/>
          <w:sz w:val="21"/>
          <w:szCs w:val="21"/>
        </w:rPr>
        <w:t xml:space="preserve">  </w:t>
      </w:r>
      <w:r w:rsidRPr="007F5E5F">
        <w:rPr>
          <w:rFonts w:ascii="Tahoma" w:eastAsia="Times New Roman" w:hAnsi="Tahoma" w:cs="Tahoma"/>
          <w:i/>
          <w:iCs/>
          <w:color w:val="333333"/>
          <w:sz w:val="21"/>
          <w:szCs w:val="21"/>
        </w:rPr>
        <w:t>People v Hyatt</w:t>
      </w:r>
      <w:r w:rsidRPr="007F5E5F">
        <w:rPr>
          <w:rFonts w:ascii="Tahoma" w:eastAsia="Times New Roman" w:hAnsi="Tahoma" w:cs="Tahoma"/>
          <w:color w:val="333333"/>
          <w:sz w:val="21"/>
          <w:szCs w:val="21"/>
        </w:rPr>
        <w:t xml:space="preserve">, __ </w:t>
      </w:r>
      <w:proofErr w:type="spellStart"/>
      <w:r w:rsidRPr="007F5E5F">
        <w:rPr>
          <w:rFonts w:ascii="Tahoma" w:eastAsia="Times New Roman" w:hAnsi="Tahoma" w:cs="Tahoma"/>
          <w:color w:val="333333"/>
          <w:sz w:val="21"/>
          <w:szCs w:val="21"/>
        </w:rPr>
        <w:t>Mich</w:t>
      </w:r>
      <w:proofErr w:type="spellEnd"/>
      <w:r w:rsidRPr="007F5E5F">
        <w:rPr>
          <w:rFonts w:ascii="Tahoma" w:eastAsia="Times New Roman" w:hAnsi="Tahoma" w:cs="Tahoma"/>
          <w:color w:val="333333"/>
          <w:sz w:val="21"/>
          <w:szCs w:val="21"/>
        </w:rPr>
        <w:t xml:space="preserve"> App __ (Docket No. 325741, issued 1/19/16).</w:t>
      </w:r>
      <w:r w:rsidRPr="007F5E5F">
        <w:rPr>
          <w:rFonts w:ascii="Tahoma" w:eastAsia="Times New Roman" w:hAnsi="Tahoma" w:cs="Tahoma"/>
          <w:color w:val="333333"/>
          <w:sz w:val="21"/>
          <w:szCs w:val="21"/>
          <w:vertAlign w:val="superscript"/>
        </w:rPr>
        <w:t>3</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highlight w:val="yellow"/>
        </w:rPr>
        <w:t xml:space="preserve">On February 12, 2016, the full Court of Appeals issued an order vacating the portion of the </w:t>
      </w:r>
      <w:r w:rsidRPr="007F5E5F">
        <w:rPr>
          <w:rFonts w:ascii="Tahoma" w:eastAsia="Times New Roman" w:hAnsi="Tahoma" w:cs="Tahoma"/>
          <w:i/>
          <w:iCs/>
          <w:color w:val="333333"/>
          <w:sz w:val="21"/>
          <w:szCs w:val="21"/>
          <w:highlight w:val="yellow"/>
        </w:rPr>
        <w:t>Hyatt</w:t>
      </w:r>
      <w:r w:rsidRPr="007F5E5F">
        <w:rPr>
          <w:rFonts w:ascii="Tahoma" w:eastAsia="Times New Roman" w:hAnsi="Tahoma" w:cs="Tahoma"/>
          <w:color w:val="333333"/>
          <w:sz w:val="21"/>
          <w:szCs w:val="21"/>
          <w:highlight w:val="yellow"/>
        </w:rPr>
        <w:t xml:space="preserve"> opinion that discussed the sentencing claim, and ordered a conflicts panel be convened and granted the parties leave to submit supplemental pleadings.</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Given this situation, it appears highly likely, particularly if the conflicts panel disagrees with the </w:t>
      </w:r>
      <w:r w:rsidRPr="007F5E5F">
        <w:rPr>
          <w:rFonts w:ascii="Tahoma" w:eastAsia="Times New Roman" w:hAnsi="Tahoma" w:cs="Tahoma"/>
          <w:i/>
          <w:iCs/>
          <w:color w:val="333333"/>
          <w:sz w:val="21"/>
          <w:szCs w:val="21"/>
        </w:rPr>
        <w:t>Skinner</w:t>
      </w:r>
      <w:r w:rsidRPr="007F5E5F">
        <w:rPr>
          <w:rFonts w:ascii="Tahoma" w:eastAsia="Times New Roman" w:hAnsi="Tahoma" w:cs="Tahoma"/>
          <w:color w:val="333333"/>
          <w:sz w:val="21"/>
          <w:szCs w:val="21"/>
        </w:rPr>
        <w:t xml:space="preserve"> majority decision, that the Michigan Supreme Court will grant leave in either or both cases to resolve any conflict. </w:t>
      </w:r>
      <w:r w:rsidRPr="007F5E5F">
        <w:rPr>
          <w:rFonts w:ascii="Tahoma" w:eastAsia="Times New Roman" w:hAnsi="Tahoma" w:cs="Tahoma"/>
          <w:color w:val="333333"/>
          <w:sz w:val="21"/>
          <w:szCs w:val="21"/>
          <w:highlight w:val="yellow"/>
        </w:rPr>
        <w:t>This issue concerns the Sixth Amendment right to a jury trial, so the potential exists for this issue to be ultimately resolved in the Federal courts, either through habeas corpus proceedings out of Michigan or any other state with similar statutory post-</w:t>
      </w:r>
      <w:r w:rsidRPr="007F5E5F">
        <w:rPr>
          <w:rFonts w:ascii="Tahoma" w:eastAsia="Times New Roman" w:hAnsi="Tahoma" w:cs="Tahoma"/>
          <w:i/>
          <w:iCs/>
          <w:color w:val="333333"/>
          <w:sz w:val="21"/>
          <w:szCs w:val="21"/>
          <w:highlight w:val="yellow"/>
        </w:rPr>
        <w:t>Miller</w:t>
      </w:r>
      <w:r w:rsidRPr="007F5E5F">
        <w:rPr>
          <w:rFonts w:ascii="Tahoma" w:eastAsia="Times New Roman" w:hAnsi="Tahoma" w:cs="Tahoma"/>
          <w:color w:val="333333"/>
          <w:sz w:val="21"/>
          <w:szCs w:val="21"/>
          <w:highlight w:val="yellow"/>
        </w:rPr>
        <w:t xml:space="preserve"> amendments, or through a direct grant of certiorari in the United States Supreme Court.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Now that </w:t>
      </w:r>
      <w:r w:rsidRPr="007F5E5F">
        <w:rPr>
          <w:rFonts w:ascii="Tahoma" w:eastAsia="Times New Roman" w:hAnsi="Tahoma" w:cs="Tahoma"/>
          <w:i/>
          <w:iCs/>
          <w:color w:val="333333"/>
          <w:sz w:val="21"/>
          <w:szCs w:val="21"/>
        </w:rPr>
        <w:t>Montgomery</w:t>
      </w:r>
      <w:r w:rsidRPr="007F5E5F">
        <w:rPr>
          <w:rFonts w:ascii="Tahoma" w:eastAsia="Times New Roman" w:hAnsi="Tahoma" w:cs="Tahoma"/>
          <w:color w:val="333333"/>
          <w:sz w:val="21"/>
          <w:szCs w:val="21"/>
        </w:rPr>
        <w:t xml:space="preserve"> has been released, leading to the probable scenario of </w:t>
      </w:r>
      <w:proofErr w:type="spellStart"/>
      <w:r w:rsidRPr="007F5E5F">
        <w:rPr>
          <w:rFonts w:ascii="Tahoma" w:eastAsia="Times New Roman" w:hAnsi="Tahoma" w:cs="Tahoma"/>
          <w:color w:val="333333"/>
          <w:sz w:val="21"/>
          <w:szCs w:val="21"/>
        </w:rPr>
        <w:t>resentencings</w:t>
      </w:r>
      <w:proofErr w:type="spellEnd"/>
      <w:r w:rsidRPr="007F5E5F">
        <w:rPr>
          <w:rFonts w:ascii="Tahoma" w:eastAsia="Times New Roman" w:hAnsi="Tahoma" w:cs="Tahoma"/>
          <w:color w:val="333333"/>
          <w:sz w:val="21"/>
          <w:szCs w:val="21"/>
        </w:rPr>
        <w:t xml:space="preserve"> in the numerous juvenile </w:t>
      </w:r>
      <w:proofErr w:type="gramStart"/>
      <w:r w:rsidRPr="007F5E5F">
        <w:rPr>
          <w:rFonts w:ascii="Tahoma" w:eastAsia="Times New Roman" w:hAnsi="Tahoma" w:cs="Tahoma"/>
          <w:color w:val="333333"/>
          <w:sz w:val="21"/>
          <w:szCs w:val="21"/>
        </w:rPr>
        <w:t>life</w:t>
      </w:r>
      <w:proofErr w:type="gramEnd"/>
      <w:r w:rsidRPr="007F5E5F">
        <w:rPr>
          <w:rFonts w:ascii="Tahoma" w:eastAsia="Times New Roman" w:hAnsi="Tahoma" w:cs="Tahoma"/>
          <w:color w:val="333333"/>
          <w:sz w:val="21"/>
          <w:szCs w:val="21"/>
        </w:rPr>
        <w:t xml:space="preserve"> without parole cases that were previously barred under </w:t>
      </w:r>
      <w:r w:rsidRPr="007F5E5F">
        <w:rPr>
          <w:rFonts w:ascii="Tahoma" w:eastAsia="Times New Roman" w:hAnsi="Tahoma" w:cs="Tahoma"/>
          <w:i/>
          <w:iCs/>
          <w:color w:val="333333"/>
          <w:sz w:val="21"/>
          <w:szCs w:val="21"/>
        </w:rPr>
        <w:t>Carp</w:t>
      </w:r>
      <w:r w:rsidRPr="007F5E5F">
        <w:rPr>
          <w:rFonts w:ascii="Tahoma" w:eastAsia="Times New Roman" w:hAnsi="Tahoma" w:cs="Tahoma"/>
          <w:color w:val="333333"/>
          <w:sz w:val="21"/>
          <w:szCs w:val="21"/>
        </w:rPr>
        <w:t xml:space="preserve">, the impact of the </w:t>
      </w:r>
      <w:r w:rsidRPr="007F5E5F">
        <w:rPr>
          <w:rFonts w:ascii="Tahoma" w:eastAsia="Times New Roman" w:hAnsi="Tahoma" w:cs="Tahoma"/>
          <w:i/>
          <w:iCs/>
          <w:color w:val="333333"/>
          <w:sz w:val="21"/>
          <w:szCs w:val="21"/>
        </w:rPr>
        <w:t>Skinner</w:t>
      </w:r>
      <w:r w:rsidRPr="007F5E5F">
        <w:rPr>
          <w:rFonts w:ascii="Tahoma" w:eastAsia="Times New Roman" w:hAnsi="Tahoma" w:cs="Tahoma"/>
          <w:color w:val="333333"/>
          <w:sz w:val="21"/>
          <w:szCs w:val="21"/>
        </w:rPr>
        <w:t xml:space="preserve"> rule is substantial.  The complex nature of M</w:t>
      </w:r>
      <w:r w:rsidRPr="007F5E5F">
        <w:rPr>
          <w:rFonts w:ascii="Tahoma" w:eastAsia="Times New Roman" w:hAnsi="Tahoma" w:cs="Tahoma"/>
          <w:i/>
          <w:iCs/>
          <w:color w:val="333333"/>
          <w:sz w:val="21"/>
          <w:szCs w:val="21"/>
        </w:rPr>
        <w:t>iller</w:t>
      </w:r>
      <w:r w:rsidRPr="007F5E5F">
        <w:rPr>
          <w:rFonts w:ascii="Tahoma" w:eastAsia="Times New Roman" w:hAnsi="Tahoma" w:cs="Tahoma"/>
          <w:color w:val="333333"/>
          <w:sz w:val="21"/>
          <w:szCs w:val="21"/>
        </w:rPr>
        <w:t xml:space="preserve"> hearings will require a much more time consuming, complicated, and expensive proceeding than the average appellate resentencing.  Not only might it be exceedingly difficult to locate and produce records (medical, educational, prior misconducts, </w:t>
      </w:r>
      <w:proofErr w:type="spellStart"/>
      <w:r w:rsidRPr="007F5E5F">
        <w:rPr>
          <w:rFonts w:ascii="Tahoma" w:eastAsia="Times New Roman" w:hAnsi="Tahoma" w:cs="Tahoma"/>
          <w:color w:val="333333"/>
          <w:sz w:val="21"/>
          <w:szCs w:val="21"/>
        </w:rPr>
        <w:t>etc</w:t>
      </w:r>
      <w:proofErr w:type="spellEnd"/>
      <w:r w:rsidRPr="007F5E5F">
        <w:rPr>
          <w:rFonts w:ascii="Tahoma" w:eastAsia="Times New Roman" w:hAnsi="Tahoma" w:cs="Tahoma"/>
          <w:color w:val="333333"/>
          <w:sz w:val="21"/>
          <w:szCs w:val="21"/>
        </w:rPr>
        <w:t xml:space="preserve">), relevant to the </w:t>
      </w:r>
      <w:r w:rsidRPr="007F5E5F">
        <w:rPr>
          <w:rFonts w:ascii="Tahoma" w:eastAsia="Times New Roman" w:hAnsi="Tahoma" w:cs="Tahoma"/>
          <w:i/>
          <w:iCs/>
          <w:color w:val="333333"/>
          <w:sz w:val="21"/>
          <w:szCs w:val="21"/>
        </w:rPr>
        <w:t>Miller</w:t>
      </w:r>
      <w:r w:rsidRPr="007F5E5F">
        <w:rPr>
          <w:rFonts w:ascii="Tahoma" w:eastAsia="Times New Roman" w:hAnsi="Tahoma" w:cs="Tahoma"/>
          <w:color w:val="333333"/>
          <w:sz w:val="21"/>
          <w:szCs w:val="21"/>
        </w:rPr>
        <w:t xml:space="preserve"> factors concerning the individual prisoner as of the date of the offense, it may also be difficult to locate witnesses, evidence, or exhibits regarding the facts of the underlying offense, which is a factor courts are permitted to consider at resentencing. </w:t>
      </w:r>
      <w:proofErr w:type="gramStart"/>
      <w:r w:rsidRPr="007F5E5F">
        <w:rPr>
          <w:rFonts w:ascii="Tahoma" w:eastAsia="Times New Roman" w:hAnsi="Tahoma" w:cs="Tahoma"/>
          <w:color w:val="333333"/>
          <w:sz w:val="21"/>
          <w:szCs w:val="21"/>
        </w:rPr>
        <w:t>MCL 769.25(7).</w:t>
      </w:r>
      <w:proofErr w:type="gramEnd"/>
      <w:r w:rsidRPr="007F5E5F">
        <w:rPr>
          <w:rFonts w:ascii="Tahoma" w:eastAsia="Times New Roman" w:hAnsi="Tahoma" w:cs="Tahoma"/>
          <w:color w:val="333333"/>
          <w:sz w:val="21"/>
          <w:szCs w:val="21"/>
        </w:rPr>
        <w:t>  Further, it is likely in many of the older cases that the trial judge is no longer on the bench, so a successor judge will be in a similar situation to a new jury – unaware of the trial evidence absent a full-blown hearing that may entail, where necessary, essentially a retrial where the issue is the appropriate sentence, not guilt.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highlight w:val="yellow"/>
        </w:rPr>
        <w:t xml:space="preserve">For now, given that no one knows whether </w:t>
      </w:r>
      <w:r w:rsidRPr="007F5E5F">
        <w:rPr>
          <w:rFonts w:ascii="Tahoma" w:eastAsia="Times New Roman" w:hAnsi="Tahoma" w:cs="Tahoma"/>
          <w:i/>
          <w:iCs/>
          <w:color w:val="333333"/>
          <w:sz w:val="21"/>
          <w:szCs w:val="21"/>
          <w:highlight w:val="yellow"/>
        </w:rPr>
        <w:t>Skinner</w:t>
      </w:r>
      <w:r w:rsidRPr="007F5E5F">
        <w:rPr>
          <w:rFonts w:ascii="Tahoma" w:eastAsia="Times New Roman" w:hAnsi="Tahoma" w:cs="Tahoma"/>
          <w:color w:val="333333"/>
          <w:sz w:val="21"/>
          <w:szCs w:val="21"/>
          <w:highlight w:val="yellow"/>
        </w:rPr>
        <w:t xml:space="preserve"> will be reversed, many if not most </w:t>
      </w:r>
      <w:proofErr w:type="spellStart"/>
      <w:r w:rsidRPr="007F5E5F">
        <w:rPr>
          <w:rFonts w:ascii="Tahoma" w:eastAsia="Times New Roman" w:hAnsi="Tahoma" w:cs="Tahoma"/>
          <w:color w:val="333333"/>
          <w:sz w:val="21"/>
          <w:szCs w:val="21"/>
          <w:highlight w:val="yellow"/>
        </w:rPr>
        <w:t>resentencings</w:t>
      </w:r>
      <w:proofErr w:type="spellEnd"/>
      <w:r w:rsidRPr="007F5E5F">
        <w:rPr>
          <w:rFonts w:ascii="Tahoma" w:eastAsia="Times New Roman" w:hAnsi="Tahoma" w:cs="Tahoma"/>
          <w:color w:val="333333"/>
          <w:sz w:val="21"/>
          <w:szCs w:val="21"/>
          <w:highlight w:val="yellow"/>
        </w:rPr>
        <w:t xml:space="preserve"> under </w:t>
      </w:r>
      <w:r w:rsidRPr="007F5E5F">
        <w:rPr>
          <w:rFonts w:ascii="Tahoma" w:eastAsia="Times New Roman" w:hAnsi="Tahoma" w:cs="Tahoma"/>
          <w:i/>
          <w:iCs/>
          <w:color w:val="333333"/>
          <w:sz w:val="21"/>
          <w:szCs w:val="21"/>
          <w:highlight w:val="yellow"/>
        </w:rPr>
        <w:t>Miller</w:t>
      </w:r>
      <w:r w:rsidRPr="007F5E5F">
        <w:rPr>
          <w:rFonts w:ascii="Tahoma" w:eastAsia="Times New Roman" w:hAnsi="Tahoma" w:cs="Tahoma"/>
          <w:color w:val="333333"/>
          <w:sz w:val="21"/>
          <w:szCs w:val="21"/>
          <w:highlight w:val="yellow"/>
        </w:rPr>
        <w:t xml:space="preserve"> in direct appeal cases are on hold.  If negotiations do not result in a sentence agreement in a particular case, it is likely that most parties and/or courts will elect not to proceed until such time as the many questions arising from </w:t>
      </w:r>
      <w:r w:rsidRPr="007F5E5F">
        <w:rPr>
          <w:rFonts w:ascii="Tahoma" w:eastAsia="Times New Roman" w:hAnsi="Tahoma" w:cs="Tahoma"/>
          <w:i/>
          <w:iCs/>
          <w:color w:val="333333"/>
          <w:sz w:val="21"/>
          <w:szCs w:val="21"/>
          <w:highlight w:val="yellow"/>
        </w:rPr>
        <w:t>Skinner</w:t>
      </w:r>
      <w:r w:rsidRPr="007F5E5F">
        <w:rPr>
          <w:rFonts w:ascii="Tahoma" w:eastAsia="Times New Roman" w:hAnsi="Tahoma" w:cs="Tahoma"/>
          <w:color w:val="333333"/>
          <w:sz w:val="21"/>
          <w:szCs w:val="21"/>
          <w:highlight w:val="yellow"/>
        </w:rPr>
        <w:t xml:space="preserve"> are resolved.</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Pending Federal Litigation: A Meaningful Opportunity for Parole</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A related federal case, </w:t>
      </w:r>
      <w:r w:rsidRPr="007F5E5F">
        <w:rPr>
          <w:rFonts w:ascii="Tahoma" w:eastAsia="Times New Roman" w:hAnsi="Tahoma" w:cs="Tahoma"/>
          <w:i/>
          <w:iCs/>
          <w:color w:val="333333"/>
          <w:sz w:val="21"/>
          <w:szCs w:val="21"/>
          <w:highlight w:val="yellow"/>
        </w:rPr>
        <w:t xml:space="preserve">Hill v Snyder, </w:t>
      </w:r>
      <w:r w:rsidRPr="007F5E5F">
        <w:rPr>
          <w:rFonts w:ascii="Tahoma" w:eastAsia="Times New Roman" w:hAnsi="Tahoma" w:cs="Tahoma"/>
          <w:color w:val="333333"/>
          <w:sz w:val="21"/>
          <w:szCs w:val="21"/>
          <w:highlight w:val="yellow"/>
        </w:rPr>
        <w:t>Nos. 13-2661 and 13-2705)</w:t>
      </w:r>
      <w:r w:rsidRPr="007F5E5F">
        <w:rPr>
          <w:rFonts w:ascii="Tahoma" w:eastAsia="Times New Roman" w:hAnsi="Tahoma" w:cs="Tahoma"/>
          <w:color w:val="333333"/>
          <w:sz w:val="21"/>
          <w:szCs w:val="21"/>
        </w:rPr>
        <w:t xml:space="preserve"> is currently pending in the United States Court of Appeals for the Sixth Circuit. The plaintiffs, a group of Michigan prisoners who were sentenced to life in prison without the possibility of parole for crimes committed when they were juveniles, challenged Michigan’s juvenile life without parole sentencing scheme by filing suit in 2010. After lengthy litigation, the lawsuit is currently pending in the Sixth Circuit. Lead attorney in that case is Deborah LaBelle.</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highlight w:val="yellow"/>
        </w:rPr>
        <w:t xml:space="preserve">There is also pending litigation in the Federal District Court for the Western District of Michigan on whether a parole board hearing provides a meaningful chance of release under the dictates and considerations outlined in </w:t>
      </w:r>
      <w:r w:rsidRPr="007F5E5F">
        <w:rPr>
          <w:rFonts w:ascii="Tahoma" w:eastAsia="Times New Roman" w:hAnsi="Tahoma" w:cs="Tahoma"/>
          <w:i/>
          <w:iCs/>
          <w:color w:val="333333"/>
          <w:sz w:val="21"/>
          <w:szCs w:val="21"/>
          <w:highlight w:val="yellow"/>
        </w:rPr>
        <w:t xml:space="preserve">Miller. </w:t>
      </w:r>
      <w:r w:rsidRPr="007F5E5F">
        <w:rPr>
          <w:rFonts w:ascii="Tahoma" w:eastAsia="Times New Roman" w:hAnsi="Tahoma" w:cs="Tahoma"/>
          <w:color w:val="333333"/>
          <w:sz w:val="21"/>
          <w:szCs w:val="21"/>
          <w:highlight w:val="yellow"/>
        </w:rPr>
        <w:t>The plaintiff filed a §1983 action asserting that the Michigan Parole Board’s refusal to provide meaningful review of his eligibility for parole violates his Eighth Amendment rights, as he is serving a sentence of life with the possibility of parole for a drug offense committed while a juvenile.</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Next Steps for Attorneys</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For attorneys representing clients who are either currently entitled to a resentencing under </w:t>
      </w:r>
      <w:r w:rsidRPr="007F5E5F">
        <w:rPr>
          <w:rFonts w:ascii="Tahoma" w:eastAsia="Times New Roman" w:hAnsi="Tahoma" w:cs="Tahoma"/>
          <w:i/>
          <w:iCs/>
          <w:color w:val="333333"/>
          <w:sz w:val="21"/>
          <w:szCs w:val="21"/>
        </w:rPr>
        <w:t>Miller</w:t>
      </w:r>
      <w:r w:rsidRPr="007F5E5F">
        <w:rPr>
          <w:rFonts w:ascii="Tahoma" w:eastAsia="Times New Roman" w:hAnsi="Tahoma" w:cs="Tahoma"/>
          <w:color w:val="333333"/>
          <w:sz w:val="21"/>
          <w:szCs w:val="21"/>
        </w:rPr>
        <w:t xml:space="preserve"> and MCL 769.25a in direct appeal cases, or who are now eligible for resentencing under </w:t>
      </w:r>
      <w:r w:rsidRPr="007F5E5F">
        <w:rPr>
          <w:rFonts w:ascii="Tahoma" w:eastAsia="Times New Roman" w:hAnsi="Tahoma" w:cs="Tahoma"/>
          <w:i/>
          <w:iCs/>
          <w:color w:val="333333"/>
          <w:sz w:val="21"/>
          <w:szCs w:val="21"/>
        </w:rPr>
        <w:t>Montgomery</w:t>
      </w:r>
      <w:r w:rsidRPr="007F5E5F">
        <w:rPr>
          <w:rFonts w:ascii="Tahoma" w:eastAsia="Times New Roman" w:hAnsi="Tahoma" w:cs="Tahoma"/>
          <w:color w:val="333333"/>
          <w:sz w:val="21"/>
          <w:szCs w:val="21"/>
        </w:rPr>
        <w:t xml:space="preserve">, information on how to proceed involves consideration of several factors.  </w:t>
      </w:r>
      <w:r w:rsidRPr="007F5E5F">
        <w:rPr>
          <w:rFonts w:ascii="Tahoma" w:eastAsia="Times New Roman" w:hAnsi="Tahoma" w:cs="Tahoma"/>
          <w:color w:val="333333"/>
          <w:sz w:val="21"/>
          <w:szCs w:val="21"/>
          <w:highlight w:val="yellow"/>
        </w:rPr>
        <w:t>First, defense attorneys must wait for the 30 day and 180 day time limits for action by the county prosecutors to elapse.</w:t>
      </w:r>
      <w:r w:rsidRPr="007F5E5F">
        <w:rPr>
          <w:rFonts w:ascii="Tahoma" w:eastAsia="Times New Roman" w:hAnsi="Tahoma" w:cs="Tahoma"/>
          <w:color w:val="333333"/>
          <w:sz w:val="21"/>
          <w:szCs w:val="21"/>
        </w:rPr>
        <w:t xml:space="preserve">  Until that time, the defense will not know in which cases the prosecution will move for re-imposition of a life without parole sentence. </w:t>
      </w:r>
      <w:r w:rsidRPr="007F5E5F">
        <w:rPr>
          <w:rFonts w:ascii="Tahoma" w:eastAsia="Times New Roman" w:hAnsi="Tahoma" w:cs="Tahoma"/>
          <w:color w:val="333333"/>
          <w:sz w:val="21"/>
          <w:szCs w:val="21"/>
          <w:highlight w:val="yellow"/>
        </w:rPr>
        <w:t xml:space="preserve">Until those decisions are communicated to the defense, attorneys should assume that they will have to conduct full </w:t>
      </w:r>
      <w:r w:rsidRPr="007F5E5F">
        <w:rPr>
          <w:rFonts w:ascii="Tahoma" w:eastAsia="Times New Roman" w:hAnsi="Tahoma" w:cs="Tahoma"/>
          <w:i/>
          <w:iCs/>
          <w:color w:val="333333"/>
          <w:sz w:val="21"/>
          <w:szCs w:val="21"/>
          <w:highlight w:val="yellow"/>
        </w:rPr>
        <w:t>Miller</w:t>
      </w:r>
      <w:r w:rsidRPr="007F5E5F">
        <w:rPr>
          <w:rFonts w:ascii="Tahoma" w:eastAsia="Times New Roman" w:hAnsi="Tahoma" w:cs="Tahoma"/>
          <w:color w:val="333333"/>
          <w:sz w:val="21"/>
          <w:szCs w:val="21"/>
          <w:highlight w:val="yellow"/>
        </w:rPr>
        <w:t xml:space="preserve"> hearings, before either a judge or jury, and begin preparation of assembling evidence, documents, psychological evaluations, prison records, and all other relevant material showing the client’s conduct and progress since first incarcerated.</w:t>
      </w:r>
      <w:r w:rsidRPr="007F5E5F">
        <w:rPr>
          <w:rFonts w:ascii="Tahoma" w:eastAsia="Times New Roman" w:hAnsi="Tahoma" w:cs="Tahoma"/>
          <w:color w:val="333333"/>
          <w:sz w:val="21"/>
          <w:szCs w:val="21"/>
        </w:rPr>
        <w:t xml:space="preserve"> Since resurrecting a possibly decades old case will be as onerous a chore for prosecutors as it will be for defense counsel, </w:t>
      </w:r>
      <w:r w:rsidRPr="007F5E5F">
        <w:rPr>
          <w:rFonts w:ascii="Tahoma" w:eastAsia="Times New Roman" w:hAnsi="Tahoma" w:cs="Tahoma"/>
          <w:color w:val="333333"/>
          <w:sz w:val="21"/>
          <w:szCs w:val="21"/>
          <w:highlight w:val="yellow"/>
        </w:rPr>
        <w:t>the older the case the greater the potential for negotiation to a term of years sentence.</w:t>
      </w:r>
      <w:r w:rsidRPr="007F5E5F">
        <w:rPr>
          <w:rFonts w:ascii="Tahoma" w:eastAsia="Times New Roman" w:hAnsi="Tahoma" w:cs="Tahoma"/>
          <w:color w:val="333333"/>
          <w:sz w:val="21"/>
          <w:szCs w:val="21"/>
        </w:rPr>
        <w:t xml:space="preserve">  </w:t>
      </w:r>
      <w:r w:rsidRPr="007F5E5F">
        <w:rPr>
          <w:rFonts w:ascii="Tahoma" w:eastAsia="Times New Roman" w:hAnsi="Tahoma" w:cs="Tahoma"/>
          <w:color w:val="333333"/>
          <w:sz w:val="21"/>
          <w:szCs w:val="21"/>
          <w:highlight w:val="yellow"/>
        </w:rPr>
        <w:t>Since cases in which the client has already served 20 years are given priority for scheduling under the statute, those cases should be given the most immediate attention.</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For attorneys currently representing juveniles facing first-degree murder charges or convictions at the trial level, the situation is similarly uncertain.  Attorneys should raise the </w:t>
      </w:r>
      <w:r w:rsidRPr="007F5E5F">
        <w:rPr>
          <w:rFonts w:ascii="Tahoma" w:eastAsia="Times New Roman" w:hAnsi="Tahoma" w:cs="Tahoma"/>
          <w:i/>
          <w:iCs/>
          <w:color w:val="333333"/>
          <w:sz w:val="21"/>
          <w:szCs w:val="21"/>
        </w:rPr>
        <w:t>Skinner</w:t>
      </w:r>
      <w:r w:rsidRPr="007F5E5F">
        <w:rPr>
          <w:rFonts w:ascii="Tahoma" w:eastAsia="Times New Roman" w:hAnsi="Tahoma" w:cs="Tahoma"/>
          <w:color w:val="333333"/>
          <w:sz w:val="21"/>
          <w:szCs w:val="21"/>
        </w:rPr>
        <w:t xml:space="preserve"> decision as the currently controlling Michigan precedent, and object if the trial judge denies a motion for a jury finding on the sentence.  In any case, a full </w:t>
      </w:r>
      <w:r w:rsidRPr="007F5E5F">
        <w:rPr>
          <w:rFonts w:ascii="Tahoma" w:eastAsia="Times New Roman" w:hAnsi="Tahoma" w:cs="Tahoma"/>
          <w:i/>
          <w:iCs/>
          <w:color w:val="333333"/>
          <w:sz w:val="21"/>
          <w:szCs w:val="21"/>
        </w:rPr>
        <w:t>Miller</w:t>
      </w:r>
      <w:r w:rsidRPr="007F5E5F">
        <w:rPr>
          <w:rFonts w:ascii="Tahoma" w:eastAsia="Times New Roman" w:hAnsi="Tahoma" w:cs="Tahoma"/>
          <w:color w:val="333333"/>
          <w:sz w:val="21"/>
          <w:szCs w:val="21"/>
        </w:rPr>
        <w:t xml:space="preserve"> hearing, dealing with all the relevant </w:t>
      </w:r>
      <w:r w:rsidRPr="007F5E5F">
        <w:rPr>
          <w:rFonts w:ascii="Tahoma" w:eastAsia="Times New Roman" w:hAnsi="Tahoma" w:cs="Tahoma"/>
          <w:i/>
          <w:iCs/>
          <w:color w:val="333333"/>
          <w:sz w:val="21"/>
          <w:szCs w:val="21"/>
        </w:rPr>
        <w:t xml:space="preserve">Miller </w:t>
      </w:r>
      <w:r w:rsidRPr="007F5E5F">
        <w:rPr>
          <w:rFonts w:ascii="Tahoma" w:eastAsia="Times New Roman" w:hAnsi="Tahoma" w:cs="Tahoma"/>
          <w:color w:val="333333"/>
          <w:sz w:val="21"/>
          <w:szCs w:val="21"/>
        </w:rPr>
        <w:t>factors, is mandated by statute. The mandate of such an extensive proceeding can be used in plea negotiations prior to trial where reduction of the charge is possible.</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Important Information for Prisoners</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All prisoners who are currently serving a life without parole sentence for a homicide offense that occurred while 17 years old or younger, and who have not already had a </w:t>
      </w:r>
      <w:r w:rsidRPr="007F5E5F">
        <w:rPr>
          <w:rFonts w:ascii="Tahoma" w:eastAsia="Times New Roman" w:hAnsi="Tahoma" w:cs="Tahoma"/>
          <w:i/>
          <w:iCs/>
          <w:color w:val="333333"/>
          <w:sz w:val="21"/>
          <w:szCs w:val="21"/>
        </w:rPr>
        <w:t xml:space="preserve">Miller </w:t>
      </w:r>
      <w:r w:rsidRPr="007F5E5F">
        <w:rPr>
          <w:rFonts w:ascii="Tahoma" w:eastAsia="Times New Roman" w:hAnsi="Tahoma" w:cs="Tahoma"/>
          <w:color w:val="333333"/>
          <w:sz w:val="21"/>
          <w:szCs w:val="21"/>
        </w:rPr>
        <w:t xml:space="preserve">resentencing hearing, are affected by the </w:t>
      </w:r>
      <w:r w:rsidRPr="007F5E5F">
        <w:rPr>
          <w:rFonts w:ascii="Tahoma" w:eastAsia="Times New Roman" w:hAnsi="Tahoma" w:cs="Tahoma"/>
          <w:i/>
          <w:iCs/>
          <w:color w:val="333333"/>
          <w:sz w:val="21"/>
          <w:szCs w:val="21"/>
        </w:rPr>
        <w:t xml:space="preserve">Montgomery </w:t>
      </w:r>
      <w:r w:rsidRPr="007F5E5F">
        <w:rPr>
          <w:rFonts w:ascii="Tahoma" w:eastAsia="Times New Roman" w:hAnsi="Tahoma" w:cs="Tahoma"/>
          <w:color w:val="333333"/>
          <w:sz w:val="21"/>
          <w:szCs w:val="21"/>
        </w:rPr>
        <w:t xml:space="preserve">retroactivity decision. </w:t>
      </w:r>
      <w:r w:rsidRPr="007F5E5F">
        <w:rPr>
          <w:rFonts w:ascii="Tahoma" w:eastAsia="Times New Roman" w:hAnsi="Tahoma" w:cs="Tahoma"/>
          <w:color w:val="333333"/>
          <w:sz w:val="21"/>
          <w:szCs w:val="21"/>
          <w:highlight w:val="yellow"/>
        </w:rPr>
        <w:t xml:space="preserve">Michigan has approximately 364 individuals fitting </w:t>
      </w:r>
      <w:proofErr w:type="gramStart"/>
      <w:r w:rsidRPr="007F5E5F">
        <w:rPr>
          <w:rFonts w:ascii="Tahoma" w:eastAsia="Times New Roman" w:hAnsi="Tahoma" w:cs="Tahoma"/>
          <w:color w:val="333333"/>
          <w:sz w:val="21"/>
          <w:szCs w:val="21"/>
          <w:highlight w:val="yellow"/>
        </w:rPr>
        <w:t>that criteria</w:t>
      </w:r>
      <w:proofErr w:type="gramEnd"/>
      <w:r w:rsidRPr="007F5E5F">
        <w:rPr>
          <w:rFonts w:ascii="Tahoma" w:eastAsia="Times New Roman" w:hAnsi="Tahoma" w:cs="Tahoma"/>
          <w:color w:val="333333"/>
          <w:sz w:val="21"/>
          <w:szCs w:val="21"/>
          <w:highlight w:val="yellow"/>
        </w:rPr>
        <w:t xml:space="preserve">. The State Appellate Defender Office (SADO) intends to represent all of its former clients following </w:t>
      </w:r>
      <w:r w:rsidRPr="007F5E5F">
        <w:rPr>
          <w:rFonts w:ascii="Tahoma" w:eastAsia="Times New Roman" w:hAnsi="Tahoma" w:cs="Tahoma"/>
          <w:i/>
          <w:iCs/>
          <w:color w:val="333333"/>
          <w:sz w:val="21"/>
          <w:szCs w:val="21"/>
          <w:highlight w:val="yellow"/>
        </w:rPr>
        <w:t xml:space="preserve">Montgomery. </w:t>
      </w:r>
      <w:r w:rsidRPr="007F5E5F">
        <w:rPr>
          <w:rFonts w:ascii="Tahoma" w:eastAsia="Times New Roman" w:hAnsi="Tahoma" w:cs="Tahoma"/>
          <w:color w:val="333333"/>
          <w:sz w:val="21"/>
          <w:szCs w:val="21"/>
          <w:highlight w:val="yellow"/>
        </w:rPr>
        <w:t>If you were represented by SADO on appeal, you should have already heard from SADO about next steps.</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highlight w:val="yellow"/>
        </w:rPr>
        <w:t>If you are not currently represented by counsel, or have not heard anything about representation, please contact the Michigan Appellate Assigned Counsel System</w:t>
      </w:r>
      <w:r w:rsidRPr="007F5E5F">
        <w:rPr>
          <w:rFonts w:ascii="Tahoma" w:eastAsia="Times New Roman" w:hAnsi="Tahoma" w:cs="Tahoma"/>
          <w:color w:val="333333"/>
          <w:sz w:val="21"/>
          <w:szCs w:val="21"/>
          <w:highlight w:val="yellow"/>
          <w:vertAlign w:val="superscript"/>
        </w:rPr>
        <w:t>4</w:t>
      </w:r>
      <w:r w:rsidRPr="007F5E5F">
        <w:rPr>
          <w:rFonts w:ascii="Tahoma" w:eastAsia="Times New Roman" w:hAnsi="Tahoma" w:cs="Tahoma"/>
          <w:color w:val="333333"/>
          <w:sz w:val="21"/>
          <w:szCs w:val="21"/>
          <w:highlight w:val="yellow"/>
        </w:rPr>
        <w:t xml:space="preserve"> (MAACS) instead of taking any unilateral action. MAACS, along with the Youth Access Mitigation Committee</w:t>
      </w:r>
      <w:proofErr w:type="gramStart"/>
      <w:r w:rsidRPr="007F5E5F">
        <w:rPr>
          <w:rFonts w:ascii="Tahoma" w:eastAsia="Times New Roman" w:hAnsi="Tahoma" w:cs="Tahoma"/>
          <w:color w:val="333333"/>
          <w:sz w:val="21"/>
          <w:szCs w:val="21"/>
          <w:highlight w:val="yellow"/>
        </w:rPr>
        <w:t>,</w:t>
      </w:r>
      <w:r w:rsidRPr="007F5E5F">
        <w:rPr>
          <w:rFonts w:ascii="Tahoma" w:eastAsia="Times New Roman" w:hAnsi="Tahoma" w:cs="Tahoma"/>
          <w:color w:val="333333"/>
          <w:sz w:val="21"/>
          <w:szCs w:val="21"/>
          <w:highlight w:val="yellow"/>
          <w:vertAlign w:val="superscript"/>
        </w:rPr>
        <w:t>5</w:t>
      </w:r>
      <w:proofErr w:type="gramEnd"/>
      <w:r w:rsidRPr="007F5E5F">
        <w:rPr>
          <w:rFonts w:ascii="Tahoma" w:eastAsia="Times New Roman" w:hAnsi="Tahoma" w:cs="Tahoma"/>
          <w:color w:val="333333"/>
          <w:sz w:val="21"/>
          <w:szCs w:val="21"/>
          <w:highlight w:val="yellow"/>
        </w:rPr>
        <w:t xml:space="preserve"> are working together to ensure that all prisoners affected by </w:t>
      </w:r>
      <w:r w:rsidRPr="007F5E5F">
        <w:rPr>
          <w:rFonts w:ascii="Tahoma" w:eastAsia="Times New Roman" w:hAnsi="Tahoma" w:cs="Tahoma"/>
          <w:i/>
          <w:iCs/>
          <w:color w:val="333333"/>
          <w:sz w:val="21"/>
          <w:szCs w:val="21"/>
          <w:highlight w:val="yellow"/>
        </w:rPr>
        <w:t xml:space="preserve">Montgomery </w:t>
      </w:r>
      <w:r w:rsidRPr="007F5E5F">
        <w:rPr>
          <w:rFonts w:ascii="Tahoma" w:eastAsia="Times New Roman" w:hAnsi="Tahoma" w:cs="Tahoma"/>
          <w:color w:val="333333"/>
          <w:sz w:val="21"/>
          <w:szCs w:val="21"/>
          <w:highlight w:val="yellow"/>
        </w:rPr>
        <w:t>have adequate and effective counsel to represent them at any future proceedings</w:t>
      </w:r>
      <w:r w:rsidRPr="007F5E5F">
        <w:rPr>
          <w:rFonts w:ascii="Tahoma" w:eastAsia="Times New Roman" w:hAnsi="Tahoma" w:cs="Tahoma"/>
          <w:color w:val="333333"/>
          <w:sz w:val="21"/>
          <w:szCs w:val="21"/>
        </w:rPr>
        <w: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It is important that all prisoners work through counsel, as the matters at issue are extremely complicated and beyond the resources of any incarcerated prisoner to successfully litigate.  As indicated above, the situation is fluid, and likely not to be settled soon.  </w:t>
      </w:r>
      <w:r w:rsidRPr="007F5E5F">
        <w:rPr>
          <w:rFonts w:ascii="Tahoma" w:eastAsia="Times New Roman" w:hAnsi="Tahoma" w:cs="Tahoma"/>
          <w:color w:val="333333"/>
          <w:sz w:val="21"/>
          <w:szCs w:val="21"/>
          <w:highlight w:val="yellow"/>
        </w:rPr>
        <w:t>Prisoners should not seek to file pro per pleadings, or communicate directly with the county prosecutors, as such actions could risk forfeiture of important rights. Understandably, any prisoner who has been incarcerated for years wants immediate action, but that may only be achieved through careful and detailed negotiation, if at all.  All prisoners should make efforts to assist counsel in discovery and production of MDOC records, and in particular documentation of positive achievements during the term of incarceration</w:t>
      </w:r>
      <w:r w:rsidRPr="007F5E5F">
        <w:rPr>
          <w:rFonts w:ascii="Tahoma" w:eastAsia="Times New Roman" w:hAnsi="Tahoma" w:cs="Tahoma"/>
          <w:color w:val="333333"/>
          <w:sz w:val="21"/>
          <w:szCs w:val="21"/>
        </w:rPr>
        <w: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Resources for Juvenile Lifers</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Updates on the </w:t>
      </w:r>
      <w:r w:rsidRPr="007F5E5F">
        <w:rPr>
          <w:rFonts w:ascii="Tahoma" w:eastAsia="Times New Roman" w:hAnsi="Tahoma" w:cs="Tahoma"/>
          <w:i/>
          <w:iCs/>
          <w:color w:val="333333"/>
          <w:sz w:val="21"/>
          <w:szCs w:val="21"/>
        </w:rPr>
        <w:t xml:space="preserve">Montgomery </w:t>
      </w:r>
      <w:r w:rsidRPr="007F5E5F">
        <w:rPr>
          <w:rFonts w:ascii="Tahoma" w:eastAsia="Times New Roman" w:hAnsi="Tahoma" w:cs="Tahoma"/>
          <w:color w:val="333333"/>
          <w:sz w:val="21"/>
          <w:szCs w:val="21"/>
        </w:rPr>
        <w:t xml:space="preserve">decision and the procedures going forward in Michigan will be posted on SADO’s website at www.sado.org.  SADO will also soon be hosting an “Informational Session for Families and Friends of Incarcerated Juvenile Lifers.”  Families should check SADO’s website for those details, or contact </w:t>
      </w:r>
      <w:proofErr w:type="spellStart"/>
      <w:r w:rsidRPr="007F5E5F">
        <w:rPr>
          <w:rFonts w:ascii="Tahoma" w:eastAsia="Times New Roman" w:hAnsi="Tahoma" w:cs="Tahoma"/>
          <w:color w:val="333333"/>
          <w:sz w:val="21"/>
          <w:szCs w:val="21"/>
        </w:rPr>
        <w:t>Marilena</w:t>
      </w:r>
      <w:proofErr w:type="spellEnd"/>
      <w:r w:rsidRPr="007F5E5F">
        <w:rPr>
          <w:rFonts w:ascii="Tahoma" w:eastAsia="Times New Roman" w:hAnsi="Tahoma" w:cs="Tahoma"/>
          <w:color w:val="333333"/>
          <w:sz w:val="21"/>
          <w:szCs w:val="21"/>
        </w:rPr>
        <w:t xml:space="preserve"> David-Martin directly by email at mdavid@sado.org.</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proofErr w:type="gramStart"/>
      <w:r w:rsidRPr="007F5E5F">
        <w:rPr>
          <w:rFonts w:ascii="Tahoma" w:eastAsia="Times New Roman" w:hAnsi="Tahoma" w:cs="Tahoma"/>
          <w:b/>
          <w:bCs/>
          <w:i/>
          <w:iCs/>
          <w:color w:val="333333"/>
          <w:sz w:val="21"/>
          <w:szCs w:val="21"/>
        </w:rPr>
        <w:t>by</w:t>
      </w:r>
      <w:proofErr w:type="gramEnd"/>
      <w:r w:rsidRPr="007F5E5F">
        <w:rPr>
          <w:rFonts w:ascii="Tahoma" w:eastAsia="Times New Roman" w:hAnsi="Tahoma" w:cs="Tahoma"/>
          <w:b/>
          <w:bCs/>
          <w:i/>
          <w:iCs/>
          <w:color w:val="333333"/>
          <w:sz w:val="21"/>
          <w:szCs w:val="21"/>
        </w:rPr>
        <w:t>: Peter Van Hoek</w:t>
      </w:r>
      <w:r>
        <w:rPr>
          <w:rFonts w:ascii="Tahoma" w:eastAsia="Times New Roman" w:hAnsi="Tahoma" w:cs="Tahoma"/>
          <w:b/>
          <w:bCs/>
          <w:i/>
          <w:iCs/>
          <w:color w:val="333333"/>
          <w:sz w:val="21"/>
          <w:szCs w:val="21"/>
        </w:rPr>
        <w:t xml:space="preserve">, </w:t>
      </w:r>
      <w:r w:rsidRPr="007F5E5F">
        <w:rPr>
          <w:rFonts w:ascii="Tahoma" w:eastAsia="Times New Roman" w:hAnsi="Tahoma" w:cs="Tahoma"/>
          <w:b/>
          <w:bCs/>
          <w:i/>
          <w:iCs/>
          <w:color w:val="333333"/>
          <w:sz w:val="21"/>
          <w:szCs w:val="21"/>
        </w:rPr>
        <w:t>Assistant Defender</w:t>
      </w:r>
      <w:r w:rsidRPr="007F5E5F">
        <w:rPr>
          <w:rFonts w:ascii="Tahoma" w:eastAsia="Times New Roman" w:hAnsi="Tahoma" w:cs="Tahoma"/>
          <w:color w:val="333333"/>
          <w:sz w:val="21"/>
          <w:szCs w:val="21"/>
        </w:rPr>
        <w:br/>
      </w:r>
      <w:r w:rsidRPr="007F5E5F">
        <w:rPr>
          <w:rFonts w:ascii="Tahoma" w:eastAsia="Times New Roman" w:hAnsi="Tahoma" w:cs="Tahoma"/>
          <w:b/>
          <w:bCs/>
          <w:i/>
          <w:iCs/>
          <w:color w:val="333333"/>
          <w:sz w:val="21"/>
          <w:szCs w:val="21"/>
        </w:rPr>
        <w:t>State Appellate Defender Office</w:t>
      </w:r>
      <w:r w:rsidRPr="007F5E5F">
        <w:rPr>
          <w:rFonts w:ascii="Tahoma" w:eastAsia="Times New Roman" w:hAnsi="Tahoma" w:cs="Tahoma"/>
          <w:color w:val="333333"/>
          <w:sz w:val="21"/>
          <w:szCs w:val="21"/>
        </w:rPr>
        <w:br/>
      </w:r>
      <w:r w:rsidRPr="007F5E5F">
        <w:rPr>
          <w:rFonts w:ascii="Tahoma" w:eastAsia="Times New Roman" w:hAnsi="Tahoma" w:cs="Tahoma"/>
          <w:b/>
          <w:bCs/>
          <w:i/>
          <w:iCs/>
          <w:color w:val="333333"/>
          <w:sz w:val="21"/>
          <w:szCs w:val="21"/>
        </w:rPr>
        <w:t>pvanhoek@sado.org</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b/>
          <w:bCs/>
          <w:i/>
          <w:iCs/>
          <w:color w:val="333333"/>
          <w:sz w:val="21"/>
          <w:szCs w:val="21"/>
        </w:rPr>
        <w:t>Endnotes</w:t>
      </w:r>
      <w:bookmarkStart w:id="0" w:name="_GoBack"/>
      <w:bookmarkEnd w:id="0"/>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1.  “Retroactive” means that the decision applies to all cases, regardless of the date or the age of the case.</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2.  A decision of the United States Supreme Court is final when the Court issues its mandate in the case, not the date the opinion is released.</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3.  While Mr. Hyatt’s direct appeal was consolidated with that of his two co-defendants’ trial, the sentencing issue in the case applies only to him, as he was the only juvenile defendant.</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4.  MAACS can be reached at: 200 N. Washington Sq., Suite 250, Lansing, MI 48933. Telephone: (517) 334-1200.</w:t>
      </w:r>
    </w:p>
    <w:p w:rsidR="007F5E5F" w:rsidRPr="007F5E5F" w:rsidRDefault="007F5E5F" w:rsidP="007F5E5F">
      <w:pPr>
        <w:shd w:val="clear" w:color="auto" w:fill="FFFFFF"/>
        <w:spacing w:after="100" w:afterAutospacing="1" w:line="300" w:lineRule="atLeast"/>
        <w:textAlignment w:val="top"/>
        <w:rPr>
          <w:rFonts w:ascii="Tahoma" w:eastAsia="Times New Roman" w:hAnsi="Tahoma" w:cs="Tahoma"/>
          <w:color w:val="333333"/>
          <w:sz w:val="21"/>
          <w:szCs w:val="21"/>
        </w:rPr>
      </w:pPr>
      <w:r w:rsidRPr="007F5E5F">
        <w:rPr>
          <w:rFonts w:ascii="Tahoma" w:eastAsia="Times New Roman" w:hAnsi="Tahoma" w:cs="Tahoma"/>
          <w:color w:val="333333"/>
          <w:sz w:val="21"/>
          <w:szCs w:val="21"/>
        </w:rPr>
        <w:t xml:space="preserve">5.  The Youth Access Mitigation Committee includes the American Civil Liberties Union, the University of Michigan Law School Juvenile Justice Clinic, the </w:t>
      </w:r>
      <w:proofErr w:type="spellStart"/>
      <w:r w:rsidRPr="007F5E5F">
        <w:rPr>
          <w:rFonts w:ascii="Tahoma" w:eastAsia="Times New Roman" w:hAnsi="Tahoma" w:cs="Tahoma"/>
          <w:color w:val="333333"/>
          <w:sz w:val="21"/>
          <w:szCs w:val="21"/>
        </w:rPr>
        <w:t>Dykema</w:t>
      </w:r>
      <w:proofErr w:type="spellEnd"/>
      <w:r w:rsidRPr="007F5E5F">
        <w:rPr>
          <w:rFonts w:ascii="Tahoma" w:eastAsia="Times New Roman" w:hAnsi="Tahoma" w:cs="Tahoma"/>
          <w:color w:val="333333"/>
          <w:sz w:val="21"/>
          <w:szCs w:val="21"/>
        </w:rPr>
        <w:t xml:space="preserve"> Gossett law firm, and representatives from the Criminal Defense Attorneys of Michigan.</w:t>
      </w:r>
    </w:p>
    <w:p w:rsidR="009121CF" w:rsidRDefault="009121CF"/>
    <w:sectPr w:rsidR="009121CF" w:rsidSect="007F5E5F">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67D6"/>
    <w:multiLevelType w:val="multilevel"/>
    <w:tmpl w:val="71F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5F"/>
    <w:rsid w:val="001337B2"/>
    <w:rsid w:val="007F5E5F"/>
    <w:rsid w:val="009121CF"/>
    <w:rsid w:val="00A166C9"/>
    <w:rsid w:val="00E8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E5F"/>
    <w:pPr>
      <w:spacing w:after="0" w:line="240" w:lineRule="auto"/>
      <w:outlineLvl w:val="0"/>
    </w:pPr>
    <w:rPr>
      <w:rFonts w:ascii="Tahoma" w:eastAsia="Times New Roman" w:hAnsi="Tahoma" w:cs="Tahoma"/>
      <w:b/>
      <w:bCs/>
      <w:color w:val="444444"/>
      <w:kern w:val="36"/>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E5F"/>
    <w:rPr>
      <w:rFonts w:ascii="Tahoma" w:eastAsia="Times New Roman" w:hAnsi="Tahoma" w:cs="Tahoma"/>
      <w:b/>
      <w:bCs/>
      <w:color w:val="444444"/>
      <w:kern w:val="36"/>
      <w:sz w:val="27"/>
      <w:szCs w:val="27"/>
    </w:rPr>
  </w:style>
  <w:style w:type="character" w:styleId="Hyperlink">
    <w:name w:val="Hyperlink"/>
    <w:basedOn w:val="DefaultParagraphFont"/>
    <w:uiPriority w:val="99"/>
    <w:unhideWhenUsed/>
    <w:rsid w:val="007F5E5F"/>
    <w:rPr>
      <w:color w:val="0033AA"/>
      <w:u w:val="single"/>
    </w:rPr>
  </w:style>
  <w:style w:type="character" w:customStyle="1" w:styleId="sadologo1">
    <w:name w:val="sadologo1"/>
    <w:basedOn w:val="DefaultParagraphFont"/>
    <w:rsid w:val="007F5E5F"/>
    <w:rPr>
      <w:rFonts w:ascii="Tahoma" w:hAnsi="Tahoma" w:cs="Tahoma" w:hint="default"/>
      <w:color w:val="FFFFFF"/>
      <w:sz w:val="66"/>
      <w:szCs w:val="66"/>
      <w:shd w:val="clear" w:color="auto" w:fill="000066"/>
    </w:rPr>
  </w:style>
  <w:style w:type="character" w:styleId="Strong">
    <w:name w:val="Strong"/>
    <w:basedOn w:val="DefaultParagraphFont"/>
    <w:uiPriority w:val="22"/>
    <w:qFormat/>
    <w:rsid w:val="007F5E5F"/>
    <w:rPr>
      <w:b/>
      <w:bCs/>
    </w:rPr>
  </w:style>
  <w:style w:type="character" w:styleId="Emphasis">
    <w:name w:val="Emphasis"/>
    <w:basedOn w:val="DefaultParagraphFont"/>
    <w:uiPriority w:val="20"/>
    <w:qFormat/>
    <w:rsid w:val="007F5E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E5F"/>
    <w:pPr>
      <w:spacing w:after="0" w:line="240" w:lineRule="auto"/>
      <w:outlineLvl w:val="0"/>
    </w:pPr>
    <w:rPr>
      <w:rFonts w:ascii="Tahoma" w:eastAsia="Times New Roman" w:hAnsi="Tahoma" w:cs="Tahoma"/>
      <w:b/>
      <w:bCs/>
      <w:color w:val="444444"/>
      <w:kern w:val="36"/>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E5F"/>
    <w:rPr>
      <w:rFonts w:ascii="Tahoma" w:eastAsia="Times New Roman" w:hAnsi="Tahoma" w:cs="Tahoma"/>
      <w:b/>
      <w:bCs/>
      <w:color w:val="444444"/>
      <w:kern w:val="36"/>
      <w:sz w:val="27"/>
      <w:szCs w:val="27"/>
    </w:rPr>
  </w:style>
  <w:style w:type="character" w:styleId="Hyperlink">
    <w:name w:val="Hyperlink"/>
    <w:basedOn w:val="DefaultParagraphFont"/>
    <w:uiPriority w:val="99"/>
    <w:unhideWhenUsed/>
    <w:rsid w:val="007F5E5F"/>
    <w:rPr>
      <w:color w:val="0033AA"/>
      <w:u w:val="single"/>
    </w:rPr>
  </w:style>
  <w:style w:type="character" w:customStyle="1" w:styleId="sadologo1">
    <w:name w:val="sadologo1"/>
    <w:basedOn w:val="DefaultParagraphFont"/>
    <w:rsid w:val="007F5E5F"/>
    <w:rPr>
      <w:rFonts w:ascii="Tahoma" w:hAnsi="Tahoma" w:cs="Tahoma" w:hint="default"/>
      <w:color w:val="FFFFFF"/>
      <w:sz w:val="66"/>
      <w:szCs w:val="66"/>
      <w:shd w:val="clear" w:color="auto" w:fill="000066"/>
    </w:rPr>
  </w:style>
  <w:style w:type="character" w:styleId="Strong">
    <w:name w:val="Strong"/>
    <w:basedOn w:val="DefaultParagraphFont"/>
    <w:uiPriority w:val="22"/>
    <w:qFormat/>
    <w:rsid w:val="007F5E5F"/>
    <w:rPr>
      <w:b/>
      <w:bCs/>
    </w:rPr>
  </w:style>
  <w:style w:type="character" w:styleId="Emphasis">
    <w:name w:val="Emphasis"/>
    <w:basedOn w:val="DefaultParagraphFont"/>
    <w:uiPriority w:val="20"/>
    <w:qFormat/>
    <w:rsid w:val="007F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19814">
      <w:bodyDiv w:val="1"/>
      <w:marLeft w:val="0"/>
      <w:marRight w:val="0"/>
      <w:marTop w:val="0"/>
      <w:marBottom w:val="0"/>
      <w:divBdr>
        <w:top w:val="none" w:sz="0" w:space="0" w:color="auto"/>
        <w:left w:val="none" w:sz="0" w:space="0" w:color="auto"/>
        <w:bottom w:val="none" w:sz="0" w:space="0" w:color="auto"/>
        <w:right w:val="none" w:sz="0" w:space="0" w:color="auto"/>
      </w:divBdr>
      <w:divsChild>
        <w:div w:id="223024711">
          <w:marLeft w:val="0"/>
          <w:marRight w:val="0"/>
          <w:marTop w:val="0"/>
          <w:marBottom w:val="0"/>
          <w:divBdr>
            <w:top w:val="none" w:sz="0" w:space="0" w:color="auto"/>
            <w:left w:val="none" w:sz="0" w:space="0" w:color="auto"/>
            <w:bottom w:val="none" w:sz="0" w:space="0" w:color="auto"/>
            <w:right w:val="none" w:sz="0" w:space="0" w:color="auto"/>
          </w:divBdr>
          <w:divsChild>
            <w:div w:id="1382171127">
              <w:marLeft w:val="0"/>
              <w:marRight w:val="0"/>
              <w:marTop w:val="615"/>
              <w:marBottom w:val="150"/>
              <w:divBdr>
                <w:top w:val="none" w:sz="0" w:space="0" w:color="auto"/>
                <w:left w:val="none" w:sz="0" w:space="0" w:color="auto"/>
                <w:bottom w:val="none" w:sz="0" w:space="0" w:color="auto"/>
                <w:right w:val="none" w:sz="0" w:space="0" w:color="auto"/>
              </w:divBdr>
              <w:divsChild>
                <w:div w:id="1496872966">
                  <w:marLeft w:val="0"/>
                  <w:marRight w:val="0"/>
                  <w:marTop w:val="0"/>
                  <w:marBottom w:val="0"/>
                  <w:divBdr>
                    <w:top w:val="none" w:sz="0" w:space="0" w:color="auto"/>
                    <w:left w:val="none" w:sz="0" w:space="0" w:color="auto"/>
                    <w:bottom w:val="none" w:sz="0" w:space="0" w:color="auto"/>
                    <w:right w:val="none" w:sz="0" w:space="0" w:color="auto"/>
                  </w:divBdr>
                  <w:divsChild>
                    <w:div w:id="619382797">
                      <w:marLeft w:val="0"/>
                      <w:marRight w:val="0"/>
                      <w:marTop w:val="0"/>
                      <w:marBottom w:val="0"/>
                      <w:divBdr>
                        <w:top w:val="none" w:sz="0" w:space="0" w:color="auto"/>
                        <w:left w:val="none" w:sz="0" w:space="0" w:color="auto"/>
                        <w:bottom w:val="none" w:sz="0" w:space="0" w:color="auto"/>
                        <w:right w:val="none" w:sz="0" w:space="0" w:color="auto"/>
                      </w:divBdr>
                    </w:div>
                  </w:divsChild>
                </w:div>
                <w:div w:id="162740941">
                  <w:marLeft w:val="0"/>
                  <w:marRight w:val="0"/>
                  <w:marTop w:val="0"/>
                  <w:marBottom w:val="0"/>
                  <w:divBdr>
                    <w:top w:val="none" w:sz="0" w:space="0" w:color="auto"/>
                    <w:left w:val="none" w:sz="0" w:space="0" w:color="auto"/>
                    <w:bottom w:val="none" w:sz="0" w:space="0" w:color="auto"/>
                    <w:right w:val="none" w:sz="0" w:space="0" w:color="auto"/>
                  </w:divBdr>
                </w:div>
              </w:divsChild>
            </w:div>
            <w:div w:id="1373458188">
              <w:marLeft w:val="0"/>
              <w:marRight w:val="0"/>
              <w:marTop w:val="0"/>
              <w:marBottom w:val="0"/>
              <w:divBdr>
                <w:top w:val="none" w:sz="0" w:space="0" w:color="auto"/>
                <w:left w:val="none" w:sz="0" w:space="0" w:color="auto"/>
                <w:bottom w:val="none" w:sz="0" w:space="0" w:color="auto"/>
                <w:right w:val="none" w:sz="0" w:space="0" w:color="auto"/>
              </w:divBdr>
              <w:divsChild>
                <w:div w:id="730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o.org/Articles/Article/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1942</Words>
  <Characters>11070</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Status of Juvenile Life Without Parole Sentences following Montgomery v Loui</vt:lpstr>
      <vt:lpstr/>
    </vt:vector>
  </TitlesOfParts>
  <Company>Toshiba</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2016-04-07T17:55:00Z</dcterms:created>
  <dcterms:modified xsi:type="dcterms:W3CDTF">2016-04-07T20:14:00Z</dcterms:modified>
</cp:coreProperties>
</file>