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43" w:rsidRDefault="00E21443">
      <w:p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Insert for DWSD story</w:t>
      </w:r>
      <w:bookmarkStart w:id="0" w:name="_GoBack"/>
      <w:bookmarkEnd w:id="0"/>
    </w:p>
    <w:p w:rsidR="0054080F" w:rsidRDefault="00E21443">
      <w:r>
        <w:rPr>
          <w:rFonts w:ascii="Georgia" w:hAnsi="Georgia"/>
          <w:color w:val="333333"/>
        </w:rPr>
        <w:t>(Detroit Mayor Dave Bing and DWSD Director Sue McCormick are already insisting that DWSD workers take a 10 percent pay cut, pay 20 percent of their health insurance premiums, and other conditions already imposed on other city workers under the Public Act 4 consent agreement between Detroit and the state of Michigan, reached April 4.)</w:t>
      </w:r>
    </w:p>
    <w:sectPr w:rsidR="0054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43"/>
    <w:rsid w:val="0054080F"/>
    <w:rsid w:val="00E2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2012-08-24T14:14:00Z</dcterms:created>
  <dcterms:modified xsi:type="dcterms:W3CDTF">2012-08-24T14:25:00Z</dcterms:modified>
</cp:coreProperties>
</file>